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6698" w14:textId="09B254D8" w:rsidR="003126E5" w:rsidRPr="00B1614E" w:rsidRDefault="003126E5" w:rsidP="003126E5">
      <w:pPr>
        <w:pStyle w:val="Default"/>
        <w:rPr>
          <w:lang w:val="en-GB"/>
        </w:rPr>
      </w:pPr>
      <w:r w:rsidRPr="00B1614E">
        <w:rPr>
          <w:noProof/>
          <w:lang w:val="en-GB"/>
        </w:rPr>
        <w:drawing>
          <wp:anchor distT="0" distB="0" distL="114300" distR="114300" simplePos="0" relativeHeight="251658240" behindDoc="0" locked="0" layoutInCell="1" allowOverlap="1" wp14:anchorId="4C7BD441" wp14:editId="65D2A7BD">
            <wp:simplePos x="0" y="0"/>
            <wp:positionH relativeFrom="margin">
              <wp:posOffset>-199535</wp:posOffset>
            </wp:positionH>
            <wp:positionV relativeFrom="paragraph">
              <wp:posOffset>9054</wp:posOffset>
            </wp:positionV>
            <wp:extent cx="1466215" cy="1039495"/>
            <wp:effectExtent l="0" t="0" r="63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946" r="6665"/>
                    <a:stretch/>
                  </pic:blipFill>
                  <pic:spPr bwMode="auto">
                    <a:xfrm>
                      <a:off x="0" y="0"/>
                      <a:ext cx="1466215" cy="1039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0178D" w14:textId="77777777" w:rsidR="003126E5" w:rsidRPr="00B1614E" w:rsidRDefault="003126E5" w:rsidP="003126E5">
      <w:pPr>
        <w:pStyle w:val="Default"/>
        <w:rPr>
          <w:sz w:val="48"/>
          <w:szCs w:val="48"/>
          <w:lang w:val="en-GB"/>
        </w:rPr>
      </w:pPr>
      <w:r w:rsidRPr="00B1614E">
        <w:rPr>
          <w:lang w:val="en-GB"/>
        </w:rPr>
        <w:t xml:space="preserve"> </w:t>
      </w:r>
      <w:r w:rsidRPr="00B1614E">
        <w:rPr>
          <w:sz w:val="48"/>
          <w:szCs w:val="48"/>
          <w:lang w:val="en-GB"/>
        </w:rPr>
        <w:t xml:space="preserve">Housing, Land and Property </w:t>
      </w:r>
    </w:p>
    <w:p w14:paraId="01009297" w14:textId="196DA7EE" w:rsidR="003126E5" w:rsidRPr="00B1614E" w:rsidRDefault="003126E5" w:rsidP="003126E5">
      <w:pPr>
        <w:pStyle w:val="Default"/>
        <w:rPr>
          <w:sz w:val="48"/>
          <w:szCs w:val="48"/>
          <w:lang w:val="en-GB"/>
        </w:rPr>
      </w:pPr>
      <w:r w:rsidRPr="00B1614E">
        <w:rPr>
          <w:sz w:val="48"/>
          <w:szCs w:val="48"/>
          <w:lang w:val="en-GB"/>
        </w:rPr>
        <w:t xml:space="preserve">Area of Responsibility (HLP AOR) </w:t>
      </w:r>
    </w:p>
    <w:p w14:paraId="787769FD" w14:textId="77777777" w:rsidR="003126E5" w:rsidRPr="00B1614E" w:rsidRDefault="003126E5" w:rsidP="003126E5">
      <w:pPr>
        <w:pStyle w:val="Default"/>
        <w:rPr>
          <w:sz w:val="36"/>
          <w:szCs w:val="36"/>
          <w:lang w:val="en-GB"/>
        </w:rPr>
      </w:pPr>
    </w:p>
    <w:p w14:paraId="3DBACAA2" w14:textId="77777777" w:rsidR="003126E5" w:rsidRPr="00B1614E" w:rsidRDefault="003126E5" w:rsidP="003126E5">
      <w:pPr>
        <w:pStyle w:val="Default"/>
        <w:rPr>
          <w:sz w:val="36"/>
          <w:szCs w:val="36"/>
          <w:lang w:val="en-GB"/>
        </w:rPr>
      </w:pPr>
      <w:r w:rsidRPr="00B1614E">
        <w:rPr>
          <w:sz w:val="36"/>
          <w:szCs w:val="36"/>
          <w:lang w:val="en-GB"/>
        </w:rPr>
        <w:t>GLOBAL MEETING (online), Tuesday 1</w:t>
      </w:r>
      <w:r w:rsidRPr="00B1614E">
        <w:rPr>
          <w:sz w:val="23"/>
          <w:szCs w:val="23"/>
          <w:lang w:val="en-GB"/>
        </w:rPr>
        <w:t xml:space="preserve">st </w:t>
      </w:r>
      <w:r w:rsidRPr="00B1614E">
        <w:rPr>
          <w:sz w:val="36"/>
          <w:szCs w:val="36"/>
          <w:lang w:val="en-GB"/>
        </w:rPr>
        <w:t>March 2022</w:t>
      </w:r>
    </w:p>
    <w:p w14:paraId="0E045545" w14:textId="104B252C" w:rsidR="003126E5" w:rsidRPr="00B1614E" w:rsidRDefault="003126E5" w:rsidP="003126E5">
      <w:pPr>
        <w:pStyle w:val="Default"/>
        <w:rPr>
          <w:sz w:val="36"/>
          <w:szCs w:val="36"/>
          <w:lang w:val="en-GB"/>
        </w:rPr>
      </w:pPr>
      <w:r w:rsidRPr="00B1614E">
        <w:rPr>
          <w:noProof/>
          <w:sz w:val="36"/>
          <w:szCs w:val="36"/>
          <w:lang w:val="en-GB"/>
        </w:rPr>
        <mc:AlternateContent>
          <mc:Choice Requires="wps">
            <w:drawing>
              <wp:anchor distT="0" distB="0" distL="114300" distR="114300" simplePos="0" relativeHeight="251659264" behindDoc="0" locked="0" layoutInCell="1" allowOverlap="1" wp14:anchorId="2DDDCA06" wp14:editId="688E442E">
                <wp:simplePos x="0" y="0"/>
                <wp:positionH relativeFrom="column">
                  <wp:posOffset>-45267</wp:posOffset>
                </wp:positionH>
                <wp:positionV relativeFrom="paragraph">
                  <wp:posOffset>123077</wp:posOffset>
                </wp:positionV>
                <wp:extent cx="5404918" cy="18107"/>
                <wp:effectExtent l="0" t="0" r="24765" b="20320"/>
                <wp:wrapNone/>
                <wp:docPr id="2" name="Straight Connector 2"/>
                <wp:cNvGraphicFramePr/>
                <a:graphic xmlns:a="http://schemas.openxmlformats.org/drawingml/2006/main">
                  <a:graphicData uri="http://schemas.microsoft.com/office/word/2010/wordprocessingShape">
                    <wps:wsp>
                      <wps:cNvCnPr/>
                      <wps:spPr>
                        <a:xfrm flipV="1">
                          <a:off x="0" y="0"/>
                          <a:ext cx="5404918" cy="181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157A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5pt,9.7pt" to="422.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" strokecolor="black [3213]" strokeweight=".5pt">
                <v:stroke joinstyle="miter"/>
              </v:line>
            </w:pict>
          </mc:Fallback>
        </mc:AlternateContent>
      </w:r>
      <w:r w:rsidRPr="00B1614E">
        <w:rPr>
          <w:sz w:val="36"/>
          <w:szCs w:val="36"/>
          <w:lang w:val="en-GB"/>
        </w:rPr>
        <w:t xml:space="preserve"> </w:t>
      </w:r>
    </w:p>
    <w:p w14:paraId="796CCA03" w14:textId="6636F481" w:rsidR="003126E5" w:rsidRPr="00B1614E" w:rsidRDefault="003126E5" w:rsidP="003126E5">
      <w:pPr>
        <w:rPr>
          <w:i/>
          <w:iCs/>
          <w:sz w:val="23"/>
          <w:szCs w:val="23"/>
          <w:lang w:val="en-GB"/>
        </w:rPr>
      </w:pPr>
      <w:r w:rsidRPr="00B1614E">
        <w:rPr>
          <w:i/>
          <w:iCs/>
          <w:sz w:val="23"/>
          <w:szCs w:val="23"/>
          <w:lang w:val="en-GB"/>
        </w:rPr>
        <w:t xml:space="preserve">Participants from across the HLP </w:t>
      </w:r>
      <w:proofErr w:type="spellStart"/>
      <w:r w:rsidRPr="00B1614E">
        <w:rPr>
          <w:i/>
          <w:iCs/>
          <w:sz w:val="23"/>
          <w:szCs w:val="23"/>
          <w:lang w:val="en-GB"/>
        </w:rPr>
        <w:t>AoR</w:t>
      </w:r>
      <w:proofErr w:type="spellEnd"/>
      <w:r w:rsidRPr="00B1614E">
        <w:rPr>
          <w:i/>
          <w:iCs/>
          <w:sz w:val="23"/>
          <w:szCs w:val="23"/>
          <w:lang w:val="en-GB"/>
        </w:rPr>
        <w:t xml:space="preserve"> membership, including representatives from donor and member states; global and national clusters - protection, shelter and CCCM clusters; NRC, UNHCR, UN-Habitat, IOM, academic institutions and independent HLP experts.</w:t>
      </w:r>
    </w:p>
    <w:p w14:paraId="5D8ED4B1" w14:textId="77777777" w:rsidR="003126E5" w:rsidRPr="00B1614E" w:rsidRDefault="003126E5" w:rsidP="003126E5">
      <w:pPr>
        <w:pStyle w:val="Default"/>
        <w:rPr>
          <w:lang w:val="en-GB"/>
        </w:rPr>
      </w:pPr>
      <w:r w:rsidRPr="00B1614E">
        <w:rPr>
          <w:lang w:val="en-GB"/>
        </w:rPr>
        <w:t xml:space="preserve"> </w:t>
      </w:r>
    </w:p>
    <w:p w14:paraId="115E4666" w14:textId="5C339AB2" w:rsidR="00EB4EA8" w:rsidRPr="00B1614E" w:rsidRDefault="00D003AD" w:rsidP="00EB4EA8">
      <w:pPr>
        <w:pStyle w:val="Default"/>
        <w:numPr>
          <w:ilvl w:val="0"/>
          <w:numId w:val="2"/>
        </w:numPr>
        <w:rPr>
          <w:sz w:val="32"/>
          <w:szCs w:val="32"/>
          <w:lang w:val="en-GB"/>
        </w:rPr>
      </w:pPr>
      <w:r w:rsidRPr="00B1614E">
        <w:rPr>
          <w:sz w:val="32"/>
          <w:szCs w:val="32"/>
          <w:lang w:val="en-GB"/>
        </w:rPr>
        <w:t>Update on Mine Action and HLP collaboration</w:t>
      </w:r>
    </w:p>
    <w:p w14:paraId="396E4683" w14:textId="77777777" w:rsidR="00C467E3" w:rsidRPr="00EE052E" w:rsidRDefault="00C467E3" w:rsidP="00E32DF1">
      <w:pPr>
        <w:pStyle w:val="Default"/>
        <w:rPr>
          <w:b/>
          <w:bCs/>
          <w:sz w:val="22"/>
          <w:szCs w:val="22"/>
          <w:lang w:val="en-GB"/>
        </w:rPr>
      </w:pPr>
    </w:p>
    <w:p w14:paraId="42C28431" w14:textId="5F7E9C09" w:rsidR="00E32DF1" w:rsidRPr="00B1614E" w:rsidRDefault="00665FC5" w:rsidP="00E32DF1">
      <w:pPr>
        <w:pStyle w:val="Default"/>
        <w:rPr>
          <w:b/>
          <w:bCs/>
          <w:sz w:val="22"/>
          <w:szCs w:val="22"/>
          <w:lang w:val="en-GB"/>
        </w:rPr>
      </w:pPr>
      <w:r w:rsidRPr="00B1614E">
        <w:rPr>
          <w:b/>
          <w:bCs/>
          <w:sz w:val="22"/>
          <w:szCs w:val="22"/>
          <w:lang w:val="en-GB"/>
        </w:rPr>
        <w:t>Roxana Bobolic</w:t>
      </w:r>
      <w:r w:rsidR="003F0D58">
        <w:rPr>
          <w:b/>
          <w:bCs/>
          <w:sz w:val="22"/>
          <w:szCs w:val="22"/>
          <w:lang w:val="en-GB"/>
        </w:rPr>
        <w:t>u</w:t>
      </w:r>
      <w:r w:rsidRPr="00B1614E">
        <w:rPr>
          <w:b/>
          <w:bCs/>
          <w:sz w:val="22"/>
          <w:szCs w:val="22"/>
          <w:lang w:val="en-GB"/>
        </w:rPr>
        <w:t>, International Policy Manager</w:t>
      </w:r>
      <w:r w:rsidR="001C6EE6" w:rsidRPr="00B1614E">
        <w:rPr>
          <w:b/>
          <w:bCs/>
          <w:sz w:val="22"/>
          <w:szCs w:val="22"/>
          <w:lang w:val="en-GB"/>
        </w:rPr>
        <w:t>, Mine Advisory Group</w:t>
      </w:r>
      <w:r w:rsidRPr="00B1614E">
        <w:rPr>
          <w:b/>
          <w:bCs/>
          <w:sz w:val="22"/>
          <w:szCs w:val="22"/>
          <w:lang w:val="en-GB"/>
        </w:rPr>
        <w:t xml:space="preserve"> </w:t>
      </w:r>
      <w:r w:rsidR="001C6EE6" w:rsidRPr="00B1614E">
        <w:rPr>
          <w:b/>
          <w:bCs/>
          <w:sz w:val="22"/>
          <w:szCs w:val="22"/>
          <w:lang w:val="en-GB"/>
        </w:rPr>
        <w:t>(</w:t>
      </w:r>
      <w:r w:rsidRPr="00B1614E">
        <w:rPr>
          <w:b/>
          <w:bCs/>
          <w:sz w:val="22"/>
          <w:szCs w:val="22"/>
          <w:lang w:val="en-GB"/>
        </w:rPr>
        <w:t>MAG</w:t>
      </w:r>
      <w:r w:rsidR="001C6EE6" w:rsidRPr="00B1614E">
        <w:rPr>
          <w:b/>
          <w:bCs/>
          <w:sz w:val="22"/>
          <w:szCs w:val="22"/>
          <w:lang w:val="en-GB"/>
        </w:rPr>
        <w:t xml:space="preserve">), </w:t>
      </w:r>
      <w:r w:rsidR="008000E3" w:rsidRPr="00B1614E">
        <w:rPr>
          <w:b/>
          <w:bCs/>
          <w:sz w:val="22"/>
          <w:szCs w:val="22"/>
          <w:lang w:val="en-GB"/>
        </w:rPr>
        <w:t xml:space="preserve">presented the </w:t>
      </w:r>
      <w:r w:rsidR="00C467E3" w:rsidRPr="00B1614E">
        <w:rPr>
          <w:b/>
          <w:bCs/>
          <w:sz w:val="22"/>
          <w:szCs w:val="22"/>
          <w:lang w:val="en-GB"/>
        </w:rPr>
        <w:t xml:space="preserve">Mine Action/HLP workshop that was held in January 2022. </w:t>
      </w:r>
    </w:p>
    <w:p w14:paraId="4C7A305E" w14:textId="429D0746" w:rsidR="000F0E44" w:rsidRPr="00B1614E" w:rsidRDefault="000F0E44" w:rsidP="00E32DF1">
      <w:pPr>
        <w:pStyle w:val="Default"/>
        <w:rPr>
          <w:b/>
          <w:bCs/>
          <w:sz w:val="22"/>
          <w:szCs w:val="22"/>
          <w:lang w:val="en-GB"/>
        </w:rPr>
      </w:pPr>
    </w:p>
    <w:p w14:paraId="5CBDB093" w14:textId="77777777" w:rsidR="000F0E44" w:rsidRPr="00B1614E" w:rsidRDefault="000F0E44" w:rsidP="000F0E44">
      <w:pPr>
        <w:pStyle w:val="Default"/>
        <w:rPr>
          <w:sz w:val="22"/>
          <w:szCs w:val="22"/>
          <w:lang w:val="en-GB"/>
        </w:rPr>
      </w:pPr>
      <w:r w:rsidRPr="00B1614E">
        <w:rPr>
          <w:sz w:val="22"/>
          <w:szCs w:val="22"/>
          <w:lang w:val="en-GB"/>
        </w:rPr>
        <w:t xml:space="preserve">A summary report on this workshop will soon be circulated. If you are interested to be part of this ongoing collaboration between MA and HLP you can express your interest via this </w:t>
      </w:r>
      <w:hyperlink r:id="rId9" w:history="1">
        <w:r w:rsidRPr="00B1614E">
          <w:rPr>
            <w:rStyle w:val="Hyperlink"/>
            <w:sz w:val="22"/>
            <w:szCs w:val="22"/>
            <w:lang w:val="en-GB"/>
          </w:rPr>
          <w:t>very short form</w:t>
        </w:r>
      </w:hyperlink>
      <w:r w:rsidRPr="00B1614E">
        <w:rPr>
          <w:sz w:val="22"/>
          <w:szCs w:val="22"/>
          <w:lang w:val="en-GB"/>
        </w:rPr>
        <w:t xml:space="preserve">. </w:t>
      </w:r>
    </w:p>
    <w:p w14:paraId="07665611" w14:textId="7A12A2EB" w:rsidR="00C467E3" w:rsidRPr="00B1614E" w:rsidRDefault="00C467E3" w:rsidP="00E32DF1">
      <w:pPr>
        <w:pStyle w:val="Default"/>
        <w:rPr>
          <w:b/>
          <w:bCs/>
          <w:sz w:val="22"/>
          <w:szCs w:val="22"/>
          <w:lang w:val="en-GB"/>
        </w:rPr>
      </w:pPr>
    </w:p>
    <w:p w14:paraId="380108A8" w14:textId="51C81DB1" w:rsidR="000F0E44" w:rsidRPr="00B1614E" w:rsidRDefault="000F0E44" w:rsidP="00E32DF1">
      <w:pPr>
        <w:pStyle w:val="Default"/>
        <w:rPr>
          <w:b/>
          <w:bCs/>
          <w:sz w:val="22"/>
          <w:szCs w:val="22"/>
          <w:lang w:val="en-GB"/>
        </w:rPr>
      </w:pPr>
      <w:r w:rsidRPr="00B1614E">
        <w:rPr>
          <w:b/>
          <w:bCs/>
          <w:sz w:val="22"/>
          <w:szCs w:val="22"/>
          <w:lang w:val="en-GB"/>
        </w:rPr>
        <w:t xml:space="preserve">Summary of workshop </w:t>
      </w:r>
    </w:p>
    <w:p w14:paraId="7FD2BA71" w14:textId="3FF68217" w:rsidR="004926A4" w:rsidRPr="00B1614E" w:rsidRDefault="00E83B38" w:rsidP="004926A4">
      <w:pPr>
        <w:pStyle w:val="Default"/>
        <w:numPr>
          <w:ilvl w:val="0"/>
          <w:numId w:val="3"/>
        </w:numPr>
        <w:rPr>
          <w:sz w:val="22"/>
          <w:szCs w:val="22"/>
          <w:lang w:val="en-GB"/>
        </w:rPr>
      </w:pPr>
      <w:r w:rsidRPr="00B1614E">
        <w:rPr>
          <w:sz w:val="22"/>
          <w:szCs w:val="22"/>
          <w:lang w:val="en-GB"/>
        </w:rPr>
        <w:t>A w</w:t>
      </w:r>
      <w:r w:rsidR="004926A4" w:rsidRPr="00B1614E">
        <w:rPr>
          <w:sz w:val="22"/>
          <w:szCs w:val="22"/>
          <w:lang w:val="en-GB"/>
        </w:rPr>
        <w:t xml:space="preserve">orkshop with over 50 MA and HLP practitioners was held in January </w:t>
      </w:r>
    </w:p>
    <w:p w14:paraId="47E3C893" w14:textId="69D45CF2" w:rsidR="00EE3685" w:rsidRPr="00B1614E" w:rsidRDefault="00E83B38" w:rsidP="004926A4">
      <w:pPr>
        <w:pStyle w:val="Default"/>
        <w:numPr>
          <w:ilvl w:val="0"/>
          <w:numId w:val="3"/>
        </w:numPr>
        <w:rPr>
          <w:sz w:val="22"/>
          <w:szCs w:val="22"/>
          <w:lang w:val="en-GB"/>
        </w:rPr>
      </w:pPr>
      <w:r w:rsidRPr="00B1614E">
        <w:rPr>
          <w:sz w:val="22"/>
          <w:szCs w:val="22"/>
          <w:lang w:val="en-GB"/>
        </w:rPr>
        <w:t>The g</w:t>
      </w:r>
      <w:r w:rsidR="00EE3685" w:rsidRPr="00B1614E">
        <w:rPr>
          <w:sz w:val="22"/>
          <w:szCs w:val="22"/>
          <w:lang w:val="en-GB"/>
        </w:rPr>
        <w:t xml:space="preserve">oal </w:t>
      </w:r>
      <w:r w:rsidRPr="00B1614E">
        <w:rPr>
          <w:sz w:val="22"/>
          <w:szCs w:val="22"/>
          <w:lang w:val="en-GB"/>
        </w:rPr>
        <w:t xml:space="preserve">was </w:t>
      </w:r>
      <w:r w:rsidR="00EE3685" w:rsidRPr="00B1614E">
        <w:rPr>
          <w:sz w:val="22"/>
          <w:szCs w:val="22"/>
          <w:lang w:val="en-GB"/>
        </w:rPr>
        <w:t xml:space="preserve">to enable MA </w:t>
      </w:r>
      <w:proofErr w:type="spellStart"/>
      <w:r w:rsidR="00EE3685" w:rsidRPr="00B1614E">
        <w:rPr>
          <w:sz w:val="22"/>
          <w:szCs w:val="22"/>
          <w:lang w:val="en-GB"/>
        </w:rPr>
        <w:t>AoR</w:t>
      </w:r>
      <w:proofErr w:type="spellEnd"/>
      <w:r w:rsidR="00EE3685" w:rsidRPr="00B1614E">
        <w:rPr>
          <w:sz w:val="22"/>
          <w:szCs w:val="22"/>
          <w:lang w:val="en-GB"/>
        </w:rPr>
        <w:t xml:space="preserve"> members to learn about HLP and potential areas for collaboration with HLP actors</w:t>
      </w:r>
      <w:r w:rsidR="00094789" w:rsidRPr="00B1614E">
        <w:rPr>
          <w:sz w:val="22"/>
          <w:szCs w:val="22"/>
          <w:lang w:val="en-GB"/>
        </w:rPr>
        <w:t>, exchange best practises, identify challenges and propose solutions</w:t>
      </w:r>
    </w:p>
    <w:p w14:paraId="2658917F" w14:textId="23104B81" w:rsidR="004351F9" w:rsidRPr="00B1614E" w:rsidRDefault="00084666" w:rsidP="00F41A96">
      <w:pPr>
        <w:pStyle w:val="Default"/>
        <w:numPr>
          <w:ilvl w:val="0"/>
          <w:numId w:val="3"/>
        </w:numPr>
        <w:rPr>
          <w:sz w:val="22"/>
          <w:szCs w:val="22"/>
          <w:lang w:val="en-GB"/>
        </w:rPr>
      </w:pPr>
      <w:r w:rsidRPr="00B1614E">
        <w:rPr>
          <w:sz w:val="22"/>
          <w:szCs w:val="22"/>
          <w:lang w:val="en-GB"/>
        </w:rPr>
        <w:t>The Workshop included a p</w:t>
      </w:r>
      <w:r w:rsidR="00094789" w:rsidRPr="00B1614E">
        <w:rPr>
          <w:sz w:val="22"/>
          <w:szCs w:val="22"/>
          <w:lang w:val="en-GB"/>
        </w:rPr>
        <w:t>resentation by Jim Robinson on key HLP concepts and their relevance for mine action</w:t>
      </w:r>
      <w:r w:rsidRPr="00B1614E">
        <w:rPr>
          <w:sz w:val="22"/>
          <w:szCs w:val="22"/>
          <w:lang w:val="en-GB"/>
        </w:rPr>
        <w:t>, a discussion on the e</w:t>
      </w:r>
      <w:r w:rsidR="00094789" w:rsidRPr="00B1614E">
        <w:rPr>
          <w:sz w:val="22"/>
          <w:szCs w:val="22"/>
          <w:lang w:val="en-GB"/>
        </w:rPr>
        <w:t xml:space="preserve">xample of </w:t>
      </w:r>
      <w:r w:rsidRPr="00B1614E">
        <w:rPr>
          <w:sz w:val="22"/>
          <w:szCs w:val="22"/>
          <w:lang w:val="en-GB"/>
        </w:rPr>
        <w:t xml:space="preserve">the </w:t>
      </w:r>
      <w:r w:rsidR="00094789" w:rsidRPr="00B1614E">
        <w:rPr>
          <w:sz w:val="22"/>
          <w:szCs w:val="22"/>
          <w:lang w:val="en-GB"/>
        </w:rPr>
        <w:t xml:space="preserve">NRC-MAC partnership in Iraq </w:t>
      </w:r>
      <w:r w:rsidR="00E1110D" w:rsidRPr="00B1614E">
        <w:rPr>
          <w:sz w:val="22"/>
          <w:szCs w:val="22"/>
          <w:lang w:val="en-GB"/>
        </w:rPr>
        <w:t xml:space="preserve">that had the goal of </w:t>
      </w:r>
      <w:r w:rsidR="00094789" w:rsidRPr="00B1614E">
        <w:rPr>
          <w:sz w:val="22"/>
          <w:szCs w:val="22"/>
          <w:lang w:val="en-GB"/>
        </w:rPr>
        <w:t xml:space="preserve">systematically </w:t>
      </w:r>
      <w:r w:rsidRPr="00B1614E">
        <w:rPr>
          <w:sz w:val="22"/>
          <w:szCs w:val="22"/>
          <w:lang w:val="en-GB"/>
        </w:rPr>
        <w:t>integrat</w:t>
      </w:r>
      <w:r w:rsidR="00E1110D" w:rsidRPr="00B1614E">
        <w:rPr>
          <w:sz w:val="22"/>
          <w:szCs w:val="22"/>
          <w:lang w:val="en-GB"/>
        </w:rPr>
        <w:t>ing</w:t>
      </w:r>
      <w:r w:rsidR="00094789" w:rsidRPr="00B1614E">
        <w:rPr>
          <w:sz w:val="22"/>
          <w:szCs w:val="22"/>
          <w:lang w:val="en-GB"/>
        </w:rPr>
        <w:t xml:space="preserve"> HLP considerations in MA</w:t>
      </w:r>
      <w:r w:rsidR="001E5A11" w:rsidRPr="00B1614E">
        <w:rPr>
          <w:sz w:val="22"/>
          <w:szCs w:val="22"/>
          <w:lang w:val="en-GB"/>
        </w:rPr>
        <w:t>,</w:t>
      </w:r>
      <w:r w:rsidR="00F41A96" w:rsidRPr="00B1614E">
        <w:rPr>
          <w:sz w:val="22"/>
          <w:szCs w:val="22"/>
          <w:lang w:val="en-GB"/>
        </w:rPr>
        <w:t xml:space="preserve"> and an e</w:t>
      </w:r>
      <w:r w:rsidR="004351F9" w:rsidRPr="00B1614E">
        <w:rPr>
          <w:sz w:val="22"/>
          <w:szCs w:val="22"/>
          <w:lang w:val="en-GB"/>
        </w:rPr>
        <w:t xml:space="preserve">xchange on </w:t>
      </w:r>
      <w:r w:rsidR="001E5A11" w:rsidRPr="00B1614E">
        <w:rPr>
          <w:sz w:val="22"/>
          <w:szCs w:val="22"/>
          <w:lang w:val="en-GB"/>
        </w:rPr>
        <w:t xml:space="preserve">various other </w:t>
      </w:r>
      <w:r w:rsidR="004351F9" w:rsidRPr="00B1614E">
        <w:rPr>
          <w:sz w:val="22"/>
          <w:szCs w:val="22"/>
          <w:lang w:val="en-GB"/>
        </w:rPr>
        <w:t>examples of cross-over between MA and HLP</w:t>
      </w:r>
      <w:r w:rsidR="001E5A11" w:rsidRPr="00B1614E">
        <w:rPr>
          <w:sz w:val="22"/>
          <w:szCs w:val="22"/>
          <w:lang w:val="en-GB"/>
        </w:rPr>
        <w:t xml:space="preserve">. </w:t>
      </w:r>
    </w:p>
    <w:p w14:paraId="159A85FF" w14:textId="77777777" w:rsidR="00140B37" w:rsidRPr="00B1614E" w:rsidRDefault="00140B37" w:rsidP="00140B37">
      <w:pPr>
        <w:pStyle w:val="Default"/>
        <w:ind w:left="1440"/>
        <w:rPr>
          <w:sz w:val="22"/>
          <w:szCs w:val="22"/>
          <w:lang w:val="en-GB"/>
        </w:rPr>
      </w:pPr>
    </w:p>
    <w:p w14:paraId="4D3268E3" w14:textId="1C2AD3E9" w:rsidR="004351F9" w:rsidRPr="00B1614E" w:rsidRDefault="004351F9" w:rsidP="004351F9">
      <w:pPr>
        <w:pStyle w:val="Default"/>
        <w:rPr>
          <w:b/>
          <w:bCs/>
          <w:sz w:val="22"/>
          <w:szCs w:val="22"/>
          <w:lang w:val="en-GB"/>
        </w:rPr>
      </w:pPr>
      <w:r w:rsidRPr="00B1614E">
        <w:rPr>
          <w:b/>
          <w:bCs/>
          <w:sz w:val="22"/>
          <w:szCs w:val="22"/>
          <w:lang w:val="en-GB"/>
        </w:rPr>
        <w:t>Key findings</w:t>
      </w:r>
    </w:p>
    <w:p w14:paraId="32105AC7" w14:textId="46F530F7" w:rsidR="004351F9" w:rsidRPr="00B1614E" w:rsidRDefault="004351F9" w:rsidP="004351F9">
      <w:pPr>
        <w:pStyle w:val="Default"/>
        <w:numPr>
          <w:ilvl w:val="0"/>
          <w:numId w:val="3"/>
        </w:numPr>
        <w:rPr>
          <w:sz w:val="22"/>
          <w:szCs w:val="22"/>
          <w:lang w:val="en-GB"/>
        </w:rPr>
      </w:pPr>
      <w:r w:rsidRPr="00B1614E">
        <w:rPr>
          <w:sz w:val="22"/>
          <w:szCs w:val="22"/>
          <w:lang w:val="en-GB"/>
        </w:rPr>
        <w:t xml:space="preserve">Tasking and prioritisation of mine clearance operations should be informed by HLP considerations </w:t>
      </w:r>
      <w:r w:rsidR="00996373" w:rsidRPr="00B1614E">
        <w:rPr>
          <w:sz w:val="22"/>
          <w:szCs w:val="22"/>
          <w:lang w:val="en-GB"/>
        </w:rPr>
        <w:t>–</w:t>
      </w:r>
      <w:r w:rsidRPr="00B1614E">
        <w:rPr>
          <w:sz w:val="22"/>
          <w:szCs w:val="22"/>
          <w:lang w:val="en-GB"/>
        </w:rPr>
        <w:t xml:space="preserve"> </w:t>
      </w:r>
      <w:r w:rsidR="00996373" w:rsidRPr="00B1614E">
        <w:rPr>
          <w:sz w:val="22"/>
          <w:szCs w:val="22"/>
          <w:lang w:val="en-GB"/>
        </w:rPr>
        <w:t xml:space="preserve">decisions are usually made by national authorities, </w:t>
      </w:r>
      <w:r w:rsidR="001E5A11" w:rsidRPr="00B1614E">
        <w:rPr>
          <w:sz w:val="22"/>
          <w:szCs w:val="22"/>
          <w:lang w:val="en-GB"/>
        </w:rPr>
        <w:t xml:space="preserve">so there is a </w:t>
      </w:r>
      <w:r w:rsidR="00996373" w:rsidRPr="00B1614E">
        <w:rPr>
          <w:sz w:val="22"/>
          <w:szCs w:val="22"/>
          <w:lang w:val="en-GB"/>
        </w:rPr>
        <w:t>need to raise awareness with national authorities to ensure that HLP is taken into consideration</w:t>
      </w:r>
      <w:r w:rsidR="003941DC" w:rsidRPr="00B1614E">
        <w:rPr>
          <w:sz w:val="22"/>
          <w:szCs w:val="22"/>
          <w:lang w:val="en-GB"/>
        </w:rPr>
        <w:t>.</w:t>
      </w:r>
    </w:p>
    <w:p w14:paraId="6DF20A1D" w14:textId="4764574F" w:rsidR="004351F9" w:rsidRPr="00B1614E" w:rsidRDefault="004351F9" w:rsidP="004351F9">
      <w:pPr>
        <w:pStyle w:val="Default"/>
        <w:numPr>
          <w:ilvl w:val="0"/>
          <w:numId w:val="3"/>
        </w:numPr>
        <w:rPr>
          <w:sz w:val="22"/>
          <w:szCs w:val="22"/>
          <w:lang w:val="en-GB"/>
        </w:rPr>
      </w:pPr>
      <w:r w:rsidRPr="00B1614E">
        <w:rPr>
          <w:sz w:val="22"/>
          <w:szCs w:val="22"/>
          <w:lang w:val="en-GB"/>
        </w:rPr>
        <w:t>Practical integration of additional HLP</w:t>
      </w:r>
      <w:r w:rsidR="00996373" w:rsidRPr="00B1614E">
        <w:rPr>
          <w:sz w:val="22"/>
          <w:szCs w:val="22"/>
          <w:lang w:val="en-GB"/>
        </w:rPr>
        <w:t xml:space="preserve"> questions and community engagement needs further thought </w:t>
      </w:r>
      <w:r w:rsidR="00AE1F24" w:rsidRPr="00B1614E">
        <w:rPr>
          <w:sz w:val="22"/>
          <w:szCs w:val="22"/>
          <w:lang w:val="en-GB"/>
        </w:rPr>
        <w:t>–</w:t>
      </w:r>
      <w:r w:rsidR="00996373" w:rsidRPr="00B1614E">
        <w:rPr>
          <w:sz w:val="22"/>
          <w:szCs w:val="22"/>
          <w:lang w:val="en-GB"/>
        </w:rPr>
        <w:t xml:space="preserve"> </w:t>
      </w:r>
      <w:r w:rsidR="00AE1F24" w:rsidRPr="00B1614E">
        <w:rPr>
          <w:sz w:val="22"/>
          <w:szCs w:val="22"/>
          <w:lang w:val="en-GB"/>
        </w:rPr>
        <w:t>how can we integrate HLP without making to whole process t</w:t>
      </w:r>
      <w:r w:rsidR="003941DC" w:rsidRPr="00B1614E">
        <w:rPr>
          <w:sz w:val="22"/>
          <w:szCs w:val="22"/>
          <w:lang w:val="en-GB"/>
        </w:rPr>
        <w:t>o</w:t>
      </w:r>
      <w:r w:rsidR="00AE1F24" w:rsidRPr="00B1614E">
        <w:rPr>
          <w:sz w:val="22"/>
          <w:szCs w:val="22"/>
          <w:lang w:val="en-GB"/>
        </w:rPr>
        <w:t>o overwhelming for communities?</w:t>
      </w:r>
    </w:p>
    <w:p w14:paraId="39648AFB" w14:textId="3C8C3CF7" w:rsidR="00AE1F24" w:rsidRPr="00B1614E" w:rsidRDefault="00AE1F24" w:rsidP="004351F9">
      <w:pPr>
        <w:pStyle w:val="Default"/>
        <w:numPr>
          <w:ilvl w:val="0"/>
          <w:numId w:val="3"/>
        </w:numPr>
        <w:rPr>
          <w:sz w:val="22"/>
          <w:szCs w:val="22"/>
          <w:lang w:val="en-GB"/>
        </w:rPr>
      </w:pPr>
      <w:r w:rsidRPr="00B1614E">
        <w:rPr>
          <w:sz w:val="22"/>
          <w:szCs w:val="22"/>
          <w:lang w:val="en-GB"/>
        </w:rPr>
        <w:t>Long term impact assessments are an important tool to verify if any HLP issues have arisen after clearance – currently impact assessments are limited to 6-12 months</w:t>
      </w:r>
      <w:r w:rsidR="00FE1936" w:rsidRPr="00B1614E">
        <w:rPr>
          <w:sz w:val="22"/>
          <w:szCs w:val="22"/>
          <w:lang w:val="en-GB"/>
        </w:rPr>
        <w:t>.</w:t>
      </w:r>
    </w:p>
    <w:p w14:paraId="6B0B93B0" w14:textId="4D9F7B12" w:rsidR="00FE1936" w:rsidRPr="00B1614E" w:rsidRDefault="00FE1936" w:rsidP="004351F9">
      <w:pPr>
        <w:pStyle w:val="Default"/>
        <w:numPr>
          <w:ilvl w:val="0"/>
          <w:numId w:val="3"/>
        </w:numPr>
        <w:rPr>
          <w:sz w:val="22"/>
          <w:szCs w:val="22"/>
          <w:lang w:val="en-GB"/>
        </w:rPr>
      </w:pPr>
      <w:r w:rsidRPr="00B1614E">
        <w:rPr>
          <w:sz w:val="22"/>
          <w:szCs w:val="22"/>
          <w:lang w:val="en-GB"/>
        </w:rPr>
        <w:t>Limited and short-term nature of funding discourages qualitative improvements to operations</w:t>
      </w:r>
      <w:r w:rsidR="00D34D5D" w:rsidRPr="00B1614E">
        <w:rPr>
          <w:sz w:val="22"/>
          <w:szCs w:val="22"/>
          <w:lang w:val="en-GB"/>
        </w:rPr>
        <w:t>.</w:t>
      </w:r>
      <w:r w:rsidRPr="00B1614E">
        <w:rPr>
          <w:sz w:val="22"/>
          <w:szCs w:val="22"/>
          <w:lang w:val="en-GB"/>
        </w:rPr>
        <w:t xml:space="preserve"> </w:t>
      </w:r>
    </w:p>
    <w:p w14:paraId="41297F64" w14:textId="42E7B1DE" w:rsidR="00FE1936" w:rsidRPr="00B1614E" w:rsidRDefault="00FE1936" w:rsidP="004351F9">
      <w:pPr>
        <w:pStyle w:val="Default"/>
        <w:numPr>
          <w:ilvl w:val="0"/>
          <w:numId w:val="3"/>
        </w:numPr>
        <w:rPr>
          <w:sz w:val="22"/>
          <w:szCs w:val="22"/>
          <w:lang w:val="en-GB"/>
        </w:rPr>
      </w:pPr>
      <w:r w:rsidRPr="00B1614E">
        <w:rPr>
          <w:sz w:val="22"/>
          <w:szCs w:val="22"/>
          <w:lang w:val="en-GB"/>
        </w:rPr>
        <w:t>MA actors can help identify issues regarding women’s property rights and refer them to HLP specialists</w:t>
      </w:r>
      <w:r w:rsidR="00D34D5D" w:rsidRPr="00B1614E">
        <w:rPr>
          <w:sz w:val="22"/>
          <w:szCs w:val="22"/>
          <w:lang w:val="en-GB"/>
        </w:rPr>
        <w:t>.</w:t>
      </w:r>
    </w:p>
    <w:p w14:paraId="532B3E0C" w14:textId="77777777" w:rsidR="00140B37" w:rsidRPr="00B1614E" w:rsidRDefault="00140B37" w:rsidP="0057104D">
      <w:pPr>
        <w:pStyle w:val="Default"/>
        <w:rPr>
          <w:sz w:val="22"/>
          <w:szCs w:val="22"/>
          <w:lang w:val="en-GB"/>
        </w:rPr>
      </w:pPr>
    </w:p>
    <w:p w14:paraId="00E0AF73" w14:textId="64134AD8" w:rsidR="0057104D" w:rsidRPr="00B1614E" w:rsidRDefault="0057104D" w:rsidP="0057104D">
      <w:pPr>
        <w:pStyle w:val="Default"/>
        <w:rPr>
          <w:b/>
          <w:bCs/>
          <w:sz w:val="22"/>
          <w:szCs w:val="22"/>
          <w:lang w:val="en-GB"/>
        </w:rPr>
      </w:pPr>
      <w:r w:rsidRPr="00B1614E">
        <w:rPr>
          <w:b/>
          <w:bCs/>
          <w:sz w:val="22"/>
          <w:szCs w:val="22"/>
          <w:lang w:val="en-GB"/>
        </w:rPr>
        <w:t>Recommendations</w:t>
      </w:r>
    </w:p>
    <w:p w14:paraId="16CE5DC5" w14:textId="2630AA13" w:rsidR="0057104D" w:rsidRPr="00B1614E" w:rsidRDefault="0057104D" w:rsidP="0057104D">
      <w:pPr>
        <w:pStyle w:val="Default"/>
        <w:numPr>
          <w:ilvl w:val="0"/>
          <w:numId w:val="3"/>
        </w:numPr>
        <w:rPr>
          <w:sz w:val="22"/>
          <w:szCs w:val="22"/>
          <w:lang w:val="en-GB"/>
        </w:rPr>
      </w:pPr>
      <w:r w:rsidRPr="00B1614E">
        <w:rPr>
          <w:sz w:val="22"/>
          <w:szCs w:val="22"/>
          <w:lang w:val="en-GB"/>
        </w:rPr>
        <w:t xml:space="preserve">Continue to raise awareness </w:t>
      </w:r>
      <w:r w:rsidR="00343FD3" w:rsidRPr="00B1614E">
        <w:rPr>
          <w:sz w:val="22"/>
          <w:szCs w:val="22"/>
          <w:lang w:val="en-GB"/>
        </w:rPr>
        <w:t xml:space="preserve">at international, regional, and national level </w:t>
      </w:r>
      <w:r w:rsidRPr="00B1614E">
        <w:rPr>
          <w:sz w:val="22"/>
          <w:szCs w:val="22"/>
          <w:lang w:val="en-GB"/>
        </w:rPr>
        <w:t xml:space="preserve">with HLP and MA </w:t>
      </w:r>
      <w:r w:rsidR="00D34D5D" w:rsidRPr="00B1614E">
        <w:rPr>
          <w:sz w:val="22"/>
          <w:szCs w:val="22"/>
          <w:lang w:val="en-GB"/>
        </w:rPr>
        <w:t>practitioners</w:t>
      </w:r>
      <w:r w:rsidRPr="00B1614E">
        <w:rPr>
          <w:sz w:val="22"/>
          <w:szCs w:val="22"/>
          <w:lang w:val="en-GB"/>
        </w:rPr>
        <w:t xml:space="preserve">, national </w:t>
      </w:r>
      <w:r w:rsidR="00445F25" w:rsidRPr="00B1614E">
        <w:rPr>
          <w:sz w:val="22"/>
          <w:szCs w:val="22"/>
          <w:lang w:val="en-GB"/>
        </w:rPr>
        <w:t>authorities,</w:t>
      </w:r>
      <w:r w:rsidR="00D31435" w:rsidRPr="00B1614E">
        <w:rPr>
          <w:sz w:val="22"/>
          <w:szCs w:val="22"/>
          <w:lang w:val="en-GB"/>
        </w:rPr>
        <w:t xml:space="preserve"> and donors</w:t>
      </w:r>
      <w:r w:rsidR="00806431" w:rsidRPr="00B1614E">
        <w:rPr>
          <w:sz w:val="22"/>
          <w:szCs w:val="22"/>
          <w:lang w:val="en-GB"/>
        </w:rPr>
        <w:t xml:space="preserve">. </w:t>
      </w:r>
      <w:r w:rsidR="00445F25" w:rsidRPr="00B1614E">
        <w:rPr>
          <w:sz w:val="22"/>
          <w:szCs w:val="22"/>
          <w:lang w:val="en-GB"/>
        </w:rPr>
        <w:t xml:space="preserve">Donors should include </w:t>
      </w:r>
      <w:r w:rsidR="00D31435" w:rsidRPr="00B1614E">
        <w:rPr>
          <w:sz w:val="22"/>
          <w:szCs w:val="22"/>
          <w:lang w:val="en-GB"/>
        </w:rPr>
        <w:t xml:space="preserve">qualitative aspects of MA </w:t>
      </w:r>
      <w:r w:rsidR="00445F25" w:rsidRPr="00B1614E">
        <w:rPr>
          <w:sz w:val="22"/>
          <w:szCs w:val="22"/>
          <w:lang w:val="en-GB"/>
        </w:rPr>
        <w:t xml:space="preserve">in proposals, consider HLP aspects. </w:t>
      </w:r>
      <w:r w:rsidR="00D31435" w:rsidRPr="00B1614E">
        <w:rPr>
          <w:sz w:val="22"/>
          <w:szCs w:val="22"/>
          <w:lang w:val="en-GB"/>
        </w:rPr>
        <w:t xml:space="preserve"> </w:t>
      </w:r>
    </w:p>
    <w:p w14:paraId="703B9F30" w14:textId="69EA509B" w:rsidR="00D31435" w:rsidRPr="00B1614E" w:rsidRDefault="00ED27DF" w:rsidP="0057104D">
      <w:pPr>
        <w:pStyle w:val="Default"/>
        <w:numPr>
          <w:ilvl w:val="0"/>
          <w:numId w:val="3"/>
        </w:numPr>
        <w:rPr>
          <w:sz w:val="22"/>
          <w:szCs w:val="22"/>
          <w:lang w:val="en-GB"/>
        </w:rPr>
      </w:pPr>
      <w:r w:rsidRPr="00B1614E">
        <w:rPr>
          <w:sz w:val="22"/>
          <w:szCs w:val="22"/>
          <w:lang w:val="en-GB"/>
        </w:rPr>
        <w:t>Improve collaboration between MA and HLP stakeholders</w:t>
      </w:r>
      <w:r w:rsidR="00445F25" w:rsidRPr="00B1614E">
        <w:rPr>
          <w:sz w:val="22"/>
          <w:szCs w:val="22"/>
          <w:lang w:val="en-GB"/>
        </w:rPr>
        <w:t>.</w:t>
      </w:r>
    </w:p>
    <w:p w14:paraId="03EBFD6F" w14:textId="0D0F57F4" w:rsidR="00ED27DF" w:rsidRPr="00B1614E" w:rsidRDefault="00094303" w:rsidP="0057104D">
      <w:pPr>
        <w:pStyle w:val="Default"/>
        <w:numPr>
          <w:ilvl w:val="0"/>
          <w:numId w:val="3"/>
        </w:numPr>
        <w:rPr>
          <w:sz w:val="22"/>
          <w:szCs w:val="22"/>
          <w:lang w:val="en-GB"/>
        </w:rPr>
      </w:pPr>
      <w:r w:rsidRPr="00B1614E">
        <w:rPr>
          <w:sz w:val="22"/>
          <w:szCs w:val="22"/>
          <w:lang w:val="en-GB"/>
        </w:rPr>
        <w:t>Set up a community of practise</w:t>
      </w:r>
      <w:r w:rsidR="00D25CC5" w:rsidRPr="00B1614E">
        <w:rPr>
          <w:sz w:val="22"/>
          <w:szCs w:val="22"/>
          <w:lang w:val="en-GB"/>
        </w:rPr>
        <w:t>.</w:t>
      </w:r>
    </w:p>
    <w:p w14:paraId="050EDAB9" w14:textId="20ADE723" w:rsidR="00094303" w:rsidRPr="00B1614E" w:rsidRDefault="00094303" w:rsidP="0057104D">
      <w:pPr>
        <w:pStyle w:val="Default"/>
        <w:numPr>
          <w:ilvl w:val="0"/>
          <w:numId w:val="3"/>
        </w:numPr>
        <w:rPr>
          <w:sz w:val="22"/>
          <w:szCs w:val="22"/>
          <w:lang w:val="en-GB"/>
        </w:rPr>
      </w:pPr>
      <w:r w:rsidRPr="00B1614E">
        <w:rPr>
          <w:sz w:val="22"/>
          <w:szCs w:val="22"/>
          <w:lang w:val="en-GB"/>
        </w:rPr>
        <w:lastRenderedPageBreak/>
        <w:t>Develop a repository of resources on MA and HLP</w:t>
      </w:r>
      <w:r w:rsidR="00D25CC5" w:rsidRPr="00B1614E">
        <w:rPr>
          <w:sz w:val="22"/>
          <w:szCs w:val="22"/>
          <w:lang w:val="en-GB"/>
        </w:rPr>
        <w:t>.</w:t>
      </w:r>
    </w:p>
    <w:p w14:paraId="1617AA93" w14:textId="342CC192" w:rsidR="00094303" w:rsidRPr="00B1614E" w:rsidRDefault="00D25CC5" w:rsidP="0057104D">
      <w:pPr>
        <w:pStyle w:val="Default"/>
        <w:numPr>
          <w:ilvl w:val="0"/>
          <w:numId w:val="3"/>
        </w:numPr>
        <w:rPr>
          <w:sz w:val="22"/>
          <w:szCs w:val="22"/>
          <w:lang w:val="en-GB"/>
        </w:rPr>
      </w:pPr>
      <w:r w:rsidRPr="00B1614E">
        <w:rPr>
          <w:sz w:val="22"/>
          <w:szCs w:val="22"/>
          <w:lang w:val="en-GB"/>
        </w:rPr>
        <w:t>Expand p</w:t>
      </w:r>
      <w:r w:rsidR="00094303" w:rsidRPr="00B1614E">
        <w:rPr>
          <w:sz w:val="22"/>
          <w:szCs w:val="22"/>
          <w:lang w:val="en-GB"/>
        </w:rPr>
        <w:t>artnerships with academia</w:t>
      </w:r>
      <w:r w:rsidRPr="00B1614E">
        <w:rPr>
          <w:sz w:val="22"/>
          <w:szCs w:val="22"/>
          <w:lang w:val="en-GB"/>
        </w:rPr>
        <w:t xml:space="preserve">. </w:t>
      </w:r>
    </w:p>
    <w:p w14:paraId="6D795FBA" w14:textId="76E405CF" w:rsidR="00094303" w:rsidRPr="00B1614E" w:rsidRDefault="000A054C" w:rsidP="0057104D">
      <w:pPr>
        <w:pStyle w:val="Default"/>
        <w:numPr>
          <w:ilvl w:val="0"/>
          <w:numId w:val="3"/>
        </w:numPr>
        <w:rPr>
          <w:sz w:val="22"/>
          <w:szCs w:val="22"/>
          <w:lang w:val="en-GB"/>
        </w:rPr>
      </w:pPr>
      <w:r w:rsidRPr="00B1614E">
        <w:rPr>
          <w:sz w:val="22"/>
          <w:szCs w:val="22"/>
          <w:lang w:val="en-GB"/>
        </w:rPr>
        <w:t xml:space="preserve">Advocate for an </w:t>
      </w:r>
      <w:r w:rsidR="00A549D5" w:rsidRPr="00B1614E">
        <w:rPr>
          <w:sz w:val="22"/>
          <w:szCs w:val="22"/>
          <w:lang w:val="en-GB"/>
        </w:rPr>
        <w:t>International Mine Action Standards (</w:t>
      </w:r>
      <w:r w:rsidR="00094303" w:rsidRPr="00B1614E">
        <w:rPr>
          <w:sz w:val="22"/>
          <w:szCs w:val="22"/>
          <w:lang w:val="en-GB"/>
        </w:rPr>
        <w:t>IMAS</w:t>
      </w:r>
      <w:r w:rsidR="00A549D5" w:rsidRPr="00B1614E">
        <w:rPr>
          <w:sz w:val="22"/>
          <w:szCs w:val="22"/>
          <w:lang w:val="en-GB"/>
        </w:rPr>
        <w:t>)</w:t>
      </w:r>
      <w:r w:rsidR="00094303" w:rsidRPr="00B1614E">
        <w:rPr>
          <w:sz w:val="22"/>
          <w:szCs w:val="22"/>
          <w:lang w:val="en-GB"/>
        </w:rPr>
        <w:t xml:space="preserve"> technical note </w:t>
      </w:r>
      <w:r w:rsidR="003840EC" w:rsidRPr="00B1614E">
        <w:rPr>
          <w:sz w:val="22"/>
          <w:szCs w:val="22"/>
          <w:lang w:val="en-GB"/>
        </w:rPr>
        <w:t>o</w:t>
      </w:r>
      <w:r w:rsidR="00094303" w:rsidRPr="00B1614E">
        <w:rPr>
          <w:sz w:val="22"/>
          <w:szCs w:val="22"/>
          <w:lang w:val="en-GB"/>
        </w:rPr>
        <w:t>n integrating HLP in MA</w:t>
      </w:r>
    </w:p>
    <w:p w14:paraId="451DD3A3" w14:textId="7C7CEC44" w:rsidR="00E0112B" w:rsidRPr="00B1614E" w:rsidRDefault="00E0112B" w:rsidP="00E0112B">
      <w:pPr>
        <w:pStyle w:val="Default"/>
        <w:rPr>
          <w:sz w:val="22"/>
          <w:szCs w:val="22"/>
          <w:lang w:val="en-GB"/>
        </w:rPr>
      </w:pPr>
    </w:p>
    <w:p w14:paraId="201C5475" w14:textId="44831733" w:rsidR="005E2FD2" w:rsidRPr="00B1614E" w:rsidRDefault="005E2FD2" w:rsidP="00E0112B">
      <w:pPr>
        <w:pStyle w:val="Default"/>
        <w:rPr>
          <w:sz w:val="22"/>
          <w:szCs w:val="22"/>
          <w:lang w:val="en-GB"/>
        </w:rPr>
      </w:pPr>
      <w:r w:rsidRPr="00B1614E">
        <w:rPr>
          <w:b/>
          <w:bCs/>
          <w:sz w:val="22"/>
          <w:szCs w:val="22"/>
          <w:lang w:val="en-GB"/>
        </w:rPr>
        <w:t>Question</w:t>
      </w:r>
      <w:r w:rsidR="009A6E70" w:rsidRPr="00B1614E">
        <w:rPr>
          <w:b/>
          <w:bCs/>
          <w:sz w:val="22"/>
          <w:szCs w:val="22"/>
          <w:lang w:val="en-GB"/>
        </w:rPr>
        <w:t xml:space="preserve"> from audience</w:t>
      </w:r>
      <w:r w:rsidRPr="00B1614E">
        <w:rPr>
          <w:sz w:val="22"/>
          <w:szCs w:val="22"/>
          <w:lang w:val="en-GB"/>
        </w:rPr>
        <w:t>: Do you have a general idea on what land was used for before it was contaminated with mines?</w:t>
      </w:r>
    </w:p>
    <w:p w14:paraId="62F98BF3" w14:textId="77777777" w:rsidR="005E2FD2" w:rsidRPr="00B1614E" w:rsidRDefault="005E2FD2" w:rsidP="00E0112B">
      <w:pPr>
        <w:pStyle w:val="Default"/>
        <w:rPr>
          <w:sz w:val="22"/>
          <w:szCs w:val="22"/>
          <w:lang w:val="en-GB"/>
        </w:rPr>
      </w:pPr>
    </w:p>
    <w:p w14:paraId="35E825AC" w14:textId="3EB7DE2A" w:rsidR="00E0112B" w:rsidRPr="00B1614E" w:rsidRDefault="009A6E70" w:rsidP="00E0112B">
      <w:pPr>
        <w:pStyle w:val="Default"/>
        <w:rPr>
          <w:sz w:val="22"/>
          <w:szCs w:val="22"/>
          <w:lang w:val="en-GB"/>
        </w:rPr>
      </w:pPr>
      <w:r w:rsidRPr="00B1614E">
        <w:rPr>
          <w:b/>
          <w:bCs/>
          <w:sz w:val="22"/>
          <w:szCs w:val="22"/>
          <w:lang w:val="en-GB"/>
        </w:rPr>
        <w:t>Roxana:</w:t>
      </w:r>
      <w:r w:rsidRPr="00B1614E">
        <w:rPr>
          <w:sz w:val="22"/>
          <w:szCs w:val="22"/>
          <w:lang w:val="en-GB"/>
        </w:rPr>
        <w:t xml:space="preserve"> </w:t>
      </w:r>
      <w:r w:rsidR="005E2FD2" w:rsidRPr="00B1614E">
        <w:rPr>
          <w:sz w:val="22"/>
          <w:szCs w:val="22"/>
          <w:lang w:val="en-GB"/>
        </w:rPr>
        <w:t xml:space="preserve">There is no general answer. </w:t>
      </w:r>
      <w:r w:rsidR="00E0112B" w:rsidRPr="00B1614E">
        <w:rPr>
          <w:sz w:val="22"/>
          <w:szCs w:val="22"/>
          <w:lang w:val="en-GB"/>
        </w:rPr>
        <w:t xml:space="preserve">One of the challenges that came up during the discussion was that there isn’t a one size fits all solution. In general, some of the most fertile land is contaminated with mines, either due to strategic considerations or </w:t>
      </w:r>
      <w:r w:rsidR="001348DE" w:rsidRPr="00B1614E">
        <w:rPr>
          <w:sz w:val="22"/>
          <w:szCs w:val="22"/>
          <w:lang w:val="en-GB"/>
        </w:rPr>
        <w:t xml:space="preserve">because cluster munitions </w:t>
      </w:r>
      <w:r w:rsidR="007E464B" w:rsidRPr="00B1614E">
        <w:rPr>
          <w:sz w:val="22"/>
          <w:szCs w:val="22"/>
          <w:lang w:val="en-GB"/>
        </w:rPr>
        <w:t>are</w:t>
      </w:r>
      <w:r w:rsidR="001348DE" w:rsidRPr="00B1614E">
        <w:rPr>
          <w:sz w:val="22"/>
          <w:szCs w:val="22"/>
          <w:lang w:val="en-GB"/>
        </w:rPr>
        <w:t xml:space="preserve"> less likely to explode </w:t>
      </w:r>
      <w:r w:rsidR="005E2FD2" w:rsidRPr="00B1614E">
        <w:rPr>
          <w:sz w:val="22"/>
          <w:szCs w:val="22"/>
          <w:lang w:val="en-GB"/>
        </w:rPr>
        <w:t>on impact</w:t>
      </w:r>
      <w:r w:rsidR="007E464B" w:rsidRPr="00B1614E">
        <w:rPr>
          <w:sz w:val="22"/>
          <w:szCs w:val="22"/>
          <w:lang w:val="en-GB"/>
        </w:rPr>
        <w:t xml:space="preserve"> on more fertile soil. </w:t>
      </w:r>
      <w:r w:rsidR="005E2FD2" w:rsidRPr="00B1614E">
        <w:rPr>
          <w:sz w:val="22"/>
          <w:szCs w:val="22"/>
          <w:lang w:val="en-GB"/>
        </w:rPr>
        <w:t xml:space="preserve"> </w:t>
      </w:r>
    </w:p>
    <w:p w14:paraId="0C65217E" w14:textId="77777777" w:rsidR="00AF19D9" w:rsidRPr="00B1614E" w:rsidRDefault="00AF19D9" w:rsidP="00E0112B">
      <w:pPr>
        <w:pStyle w:val="Default"/>
        <w:rPr>
          <w:sz w:val="22"/>
          <w:szCs w:val="22"/>
          <w:lang w:val="en-GB"/>
        </w:rPr>
      </w:pPr>
    </w:p>
    <w:p w14:paraId="061BA13A" w14:textId="04B8DC16" w:rsidR="00ED27DF" w:rsidRPr="00B1614E" w:rsidRDefault="00AB4BD9" w:rsidP="00ED27DF">
      <w:pPr>
        <w:pStyle w:val="Default"/>
        <w:rPr>
          <w:sz w:val="22"/>
          <w:szCs w:val="22"/>
          <w:lang w:val="en-GB"/>
        </w:rPr>
      </w:pPr>
      <w:r w:rsidRPr="00B1614E">
        <w:rPr>
          <w:b/>
          <w:bCs/>
          <w:sz w:val="22"/>
          <w:szCs w:val="22"/>
          <w:lang w:val="en-GB"/>
        </w:rPr>
        <w:t>Gabriel Sostein Bathuel</w:t>
      </w:r>
      <w:r w:rsidR="0093556E" w:rsidRPr="00B1614E">
        <w:rPr>
          <w:b/>
          <w:bCs/>
          <w:sz w:val="22"/>
          <w:szCs w:val="22"/>
          <w:lang w:val="en-GB"/>
        </w:rPr>
        <w:t xml:space="preserve"> (NRC </w:t>
      </w:r>
      <w:r w:rsidR="009E6532">
        <w:rPr>
          <w:b/>
          <w:bCs/>
          <w:sz w:val="22"/>
          <w:szCs w:val="22"/>
          <w:lang w:val="en-GB"/>
        </w:rPr>
        <w:t xml:space="preserve">ICLA </w:t>
      </w:r>
      <w:r w:rsidR="0093556E" w:rsidRPr="00B1614E">
        <w:rPr>
          <w:b/>
          <w:bCs/>
          <w:sz w:val="22"/>
          <w:szCs w:val="22"/>
          <w:lang w:val="en-GB"/>
        </w:rPr>
        <w:t>Project Manager</w:t>
      </w:r>
      <w:r w:rsidR="009E6532">
        <w:rPr>
          <w:b/>
          <w:bCs/>
          <w:sz w:val="22"/>
          <w:szCs w:val="22"/>
          <w:lang w:val="en-GB"/>
        </w:rPr>
        <w:t>, South Sudan</w:t>
      </w:r>
      <w:r w:rsidR="0093556E" w:rsidRPr="00B1614E">
        <w:rPr>
          <w:b/>
          <w:bCs/>
          <w:sz w:val="22"/>
          <w:szCs w:val="22"/>
          <w:lang w:val="en-GB"/>
        </w:rPr>
        <w:t>)</w:t>
      </w:r>
      <w:r w:rsidR="000F0E44" w:rsidRPr="00B1614E">
        <w:rPr>
          <w:sz w:val="22"/>
          <w:szCs w:val="22"/>
          <w:lang w:val="en-GB"/>
        </w:rPr>
        <w:t xml:space="preserve">: </w:t>
      </w:r>
      <w:r w:rsidR="0072224D" w:rsidRPr="00B1614E">
        <w:rPr>
          <w:sz w:val="22"/>
          <w:szCs w:val="22"/>
          <w:lang w:val="en-GB"/>
        </w:rPr>
        <w:t xml:space="preserve">In </w:t>
      </w:r>
      <w:r w:rsidR="006B2967" w:rsidRPr="00B1614E">
        <w:rPr>
          <w:sz w:val="22"/>
          <w:szCs w:val="22"/>
          <w:lang w:val="en-GB"/>
        </w:rPr>
        <w:t>an</w:t>
      </w:r>
      <w:r w:rsidR="0072224D" w:rsidRPr="00B1614E">
        <w:rPr>
          <w:sz w:val="22"/>
          <w:szCs w:val="22"/>
          <w:lang w:val="en-GB"/>
        </w:rPr>
        <w:t xml:space="preserve"> example </w:t>
      </w:r>
      <w:r w:rsidR="006B2967" w:rsidRPr="00B1614E">
        <w:rPr>
          <w:sz w:val="22"/>
          <w:szCs w:val="22"/>
          <w:lang w:val="en-GB"/>
        </w:rPr>
        <w:t>from</w:t>
      </w:r>
      <w:r w:rsidR="0072224D" w:rsidRPr="00B1614E">
        <w:rPr>
          <w:sz w:val="22"/>
          <w:szCs w:val="22"/>
          <w:lang w:val="en-GB"/>
        </w:rPr>
        <w:t xml:space="preserve"> South Sudan, </w:t>
      </w:r>
      <w:r w:rsidR="00732CD4" w:rsidRPr="00B1614E">
        <w:rPr>
          <w:sz w:val="22"/>
          <w:szCs w:val="22"/>
          <w:lang w:val="en-GB"/>
        </w:rPr>
        <w:t xml:space="preserve">when land was cleared, rightful owners tried to reclaim to land but </w:t>
      </w:r>
      <w:r w:rsidR="006B2967" w:rsidRPr="00B1614E">
        <w:rPr>
          <w:sz w:val="22"/>
          <w:szCs w:val="22"/>
          <w:lang w:val="en-GB"/>
        </w:rPr>
        <w:t>were</w:t>
      </w:r>
      <w:r w:rsidR="00732CD4" w:rsidRPr="00B1614E">
        <w:rPr>
          <w:sz w:val="22"/>
          <w:szCs w:val="22"/>
          <w:lang w:val="en-GB"/>
        </w:rPr>
        <w:t xml:space="preserve"> denied by the government</w:t>
      </w:r>
      <w:r w:rsidR="006B2967" w:rsidRPr="00B1614E">
        <w:rPr>
          <w:sz w:val="22"/>
          <w:szCs w:val="22"/>
          <w:lang w:val="en-GB"/>
        </w:rPr>
        <w:t xml:space="preserve">. </w:t>
      </w:r>
      <w:r w:rsidR="00FB4B68" w:rsidRPr="00B1614E">
        <w:rPr>
          <w:sz w:val="22"/>
          <w:szCs w:val="22"/>
          <w:lang w:val="en-GB"/>
        </w:rPr>
        <w:t xml:space="preserve">The key lessons we learned was that it </w:t>
      </w:r>
      <w:r w:rsidRPr="00B1614E">
        <w:rPr>
          <w:sz w:val="22"/>
          <w:szCs w:val="22"/>
          <w:lang w:val="en-GB"/>
        </w:rPr>
        <w:t xml:space="preserve">is important to work closely with HLP to handle issues that arise after land is cleared. </w:t>
      </w:r>
      <w:r w:rsidR="00DD358F">
        <w:rPr>
          <w:sz w:val="22"/>
          <w:szCs w:val="22"/>
          <w:lang w:val="en-GB"/>
        </w:rPr>
        <w:t xml:space="preserve">The report on this work will be shared with the HLP </w:t>
      </w:r>
      <w:proofErr w:type="spellStart"/>
      <w:r w:rsidR="00DD358F">
        <w:rPr>
          <w:sz w:val="22"/>
          <w:szCs w:val="22"/>
          <w:lang w:val="en-GB"/>
        </w:rPr>
        <w:t>AoR</w:t>
      </w:r>
      <w:proofErr w:type="spellEnd"/>
      <w:r w:rsidR="00DD358F">
        <w:rPr>
          <w:sz w:val="22"/>
          <w:szCs w:val="22"/>
          <w:lang w:val="en-GB"/>
        </w:rPr>
        <w:t xml:space="preserve"> for use in the Mine Action and HLP resource library. </w:t>
      </w:r>
      <w:r w:rsidR="00D3705E" w:rsidRPr="00B1614E">
        <w:rPr>
          <w:sz w:val="22"/>
          <w:szCs w:val="22"/>
          <w:lang w:val="en-GB"/>
        </w:rPr>
        <w:t xml:space="preserve"> </w:t>
      </w:r>
    </w:p>
    <w:p w14:paraId="227521D4" w14:textId="77777777" w:rsidR="00432D69" w:rsidRPr="00B1614E" w:rsidRDefault="00432D69" w:rsidP="00E32DF1">
      <w:pPr>
        <w:pStyle w:val="Default"/>
        <w:rPr>
          <w:sz w:val="36"/>
          <w:szCs w:val="36"/>
          <w:lang w:val="en-GB"/>
        </w:rPr>
      </w:pPr>
    </w:p>
    <w:p w14:paraId="03D2F22F" w14:textId="5CF1A3A1" w:rsidR="00EB4EA8" w:rsidRDefault="00D003AD" w:rsidP="00EB4EA8">
      <w:pPr>
        <w:pStyle w:val="Default"/>
        <w:numPr>
          <w:ilvl w:val="0"/>
          <w:numId w:val="2"/>
        </w:numPr>
        <w:rPr>
          <w:sz w:val="32"/>
          <w:szCs w:val="32"/>
          <w:lang w:val="en-GB"/>
        </w:rPr>
      </w:pPr>
      <w:r w:rsidRPr="00B1614E">
        <w:rPr>
          <w:sz w:val="32"/>
          <w:szCs w:val="32"/>
          <w:lang w:val="en-GB"/>
        </w:rPr>
        <w:t>Libya – Evictions Task Force</w:t>
      </w:r>
    </w:p>
    <w:p w14:paraId="3D1F3B38" w14:textId="77777777" w:rsidR="00EE052E" w:rsidRPr="00EE052E" w:rsidRDefault="00EE052E" w:rsidP="00EE052E">
      <w:pPr>
        <w:pStyle w:val="Default"/>
        <w:rPr>
          <w:sz w:val="22"/>
          <w:szCs w:val="22"/>
          <w:lang w:val="en-GB"/>
        </w:rPr>
      </w:pPr>
    </w:p>
    <w:p w14:paraId="43A8E995" w14:textId="7554EA72" w:rsidR="00314850" w:rsidRPr="00B1614E" w:rsidRDefault="00B9796B" w:rsidP="00314850">
      <w:pPr>
        <w:pStyle w:val="Default"/>
        <w:rPr>
          <w:b/>
          <w:bCs/>
          <w:sz w:val="22"/>
          <w:szCs w:val="22"/>
          <w:lang w:val="en-GB"/>
        </w:rPr>
      </w:pPr>
      <w:r w:rsidRPr="00B1614E">
        <w:rPr>
          <w:b/>
          <w:bCs/>
          <w:sz w:val="22"/>
          <w:szCs w:val="22"/>
          <w:lang w:val="en-GB"/>
        </w:rPr>
        <w:t>Anna Geller</w:t>
      </w:r>
      <w:r w:rsidR="00B112DA" w:rsidRPr="00B1614E">
        <w:rPr>
          <w:b/>
          <w:bCs/>
          <w:sz w:val="22"/>
          <w:szCs w:val="22"/>
          <w:lang w:val="en-GB"/>
        </w:rPr>
        <w:t xml:space="preserve"> (</w:t>
      </w:r>
      <w:r w:rsidR="00EC273B" w:rsidRPr="00B1614E">
        <w:rPr>
          <w:b/>
          <w:bCs/>
          <w:sz w:val="22"/>
          <w:szCs w:val="22"/>
          <w:lang w:val="en-GB"/>
        </w:rPr>
        <w:t>DRC</w:t>
      </w:r>
      <w:r w:rsidR="00B112DA" w:rsidRPr="00B1614E">
        <w:rPr>
          <w:b/>
          <w:bCs/>
          <w:sz w:val="22"/>
          <w:szCs w:val="22"/>
          <w:lang w:val="en-GB"/>
        </w:rPr>
        <w:t xml:space="preserve">) - </w:t>
      </w:r>
      <w:r w:rsidR="00E73586" w:rsidRPr="00B1614E">
        <w:rPr>
          <w:b/>
          <w:bCs/>
          <w:sz w:val="22"/>
          <w:szCs w:val="22"/>
          <w:lang w:val="en-GB"/>
        </w:rPr>
        <w:t>Libya Protection Sector co-ordinator</w:t>
      </w:r>
      <w:r w:rsidRPr="00B1614E">
        <w:rPr>
          <w:b/>
          <w:bCs/>
          <w:sz w:val="22"/>
          <w:szCs w:val="22"/>
          <w:lang w:val="en-GB"/>
        </w:rPr>
        <w:t xml:space="preserve"> and </w:t>
      </w:r>
      <w:r w:rsidR="00314850" w:rsidRPr="00B1614E">
        <w:rPr>
          <w:b/>
          <w:bCs/>
          <w:sz w:val="22"/>
          <w:szCs w:val="22"/>
          <w:lang w:val="en-GB"/>
        </w:rPr>
        <w:t xml:space="preserve">Richard </w:t>
      </w:r>
      <w:r w:rsidR="00AA5088" w:rsidRPr="00B1614E">
        <w:rPr>
          <w:b/>
          <w:bCs/>
          <w:sz w:val="22"/>
          <w:szCs w:val="22"/>
          <w:lang w:val="en-GB"/>
        </w:rPr>
        <w:t>Evans</w:t>
      </w:r>
      <w:r w:rsidR="00B112DA" w:rsidRPr="00B1614E">
        <w:rPr>
          <w:b/>
          <w:bCs/>
          <w:sz w:val="22"/>
          <w:szCs w:val="22"/>
          <w:lang w:val="en-GB"/>
        </w:rPr>
        <w:t xml:space="preserve"> (</w:t>
      </w:r>
      <w:r w:rsidR="00EC273B" w:rsidRPr="00B1614E">
        <w:rPr>
          <w:b/>
          <w:bCs/>
          <w:sz w:val="22"/>
          <w:szCs w:val="22"/>
          <w:lang w:val="en-GB"/>
        </w:rPr>
        <w:t>UNHCR</w:t>
      </w:r>
      <w:r w:rsidR="00B112DA" w:rsidRPr="00B1614E">
        <w:rPr>
          <w:b/>
          <w:bCs/>
          <w:sz w:val="22"/>
          <w:szCs w:val="22"/>
          <w:lang w:val="en-GB"/>
        </w:rPr>
        <w:t>),</w:t>
      </w:r>
      <w:r w:rsidR="00EC273B" w:rsidRPr="00B1614E">
        <w:rPr>
          <w:b/>
          <w:bCs/>
          <w:sz w:val="22"/>
          <w:szCs w:val="22"/>
          <w:lang w:val="en-GB"/>
        </w:rPr>
        <w:t xml:space="preserve"> </w:t>
      </w:r>
      <w:r w:rsidR="005A72B6" w:rsidRPr="00B1614E">
        <w:rPr>
          <w:b/>
          <w:bCs/>
          <w:sz w:val="22"/>
          <w:szCs w:val="22"/>
          <w:lang w:val="en-GB"/>
        </w:rPr>
        <w:t>SNFI coordinator Libya</w:t>
      </w:r>
      <w:r w:rsidR="00EC273B" w:rsidRPr="00B1614E">
        <w:rPr>
          <w:b/>
          <w:bCs/>
          <w:sz w:val="22"/>
          <w:szCs w:val="22"/>
          <w:lang w:val="en-GB"/>
        </w:rPr>
        <w:t>,</w:t>
      </w:r>
      <w:r w:rsidRPr="00B1614E">
        <w:rPr>
          <w:b/>
          <w:bCs/>
          <w:sz w:val="22"/>
          <w:szCs w:val="22"/>
          <w:lang w:val="en-GB"/>
        </w:rPr>
        <w:t xml:space="preserve"> presented an update on the progress of the Libya Evictions </w:t>
      </w:r>
      <w:r w:rsidR="00AC272C" w:rsidRPr="00B1614E">
        <w:rPr>
          <w:b/>
          <w:bCs/>
          <w:sz w:val="22"/>
          <w:szCs w:val="22"/>
          <w:lang w:val="en-GB"/>
        </w:rPr>
        <w:t>Task</w:t>
      </w:r>
      <w:r w:rsidRPr="00B1614E">
        <w:rPr>
          <w:b/>
          <w:bCs/>
          <w:sz w:val="22"/>
          <w:szCs w:val="22"/>
          <w:lang w:val="en-GB"/>
        </w:rPr>
        <w:t xml:space="preserve"> Force</w:t>
      </w:r>
      <w:r w:rsidR="00AC272C" w:rsidRPr="00B1614E">
        <w:rPr>
          <w:b/>
          <w:bCs/>
          <w:sz w:val="22"/>
          <w:szCs w:val="22"/>
          <w:lang w:val="en-GB"/>
        </w:rPr>
        <w:t>.</w:t>
      </w:r>
    </w:p>
    <w:p w14:paraId="20710598" w14:textId="7163A152" w:rsidR="00B9796B" w:rsidRPr="00B1614E" w:rsidRDefault="00B9796B" w:rsidP="00314850">
      <w:pPr>
        <w:pStyle w:val="Default"/>
        <w:rPr>
          <w:b/>
          <w:bCs/>
          <w:sz w:val="22"/>
          <w:szCs w:val="22"/>
          <w:lang w:val="en-GB"/>
        </w:rPr>
      </w:pPr>
    </w:p>
    <w:p w14:paraId="5F893DDA" w14:textId="7F4A10F6" w:rsidR="00B9796B" w:rsidRPr="00B1614E" w:rsidRDefault="00B9796B" w:rsidP="00314850">
      <w:pPr>
        <w:pStyle w:val="Default"/>
        <w:rPr>
          <w:sz w:val="22"/>
          <w:szCs w:val="22"/>
          <w:lang w:val="en-GB"/>
        </w:rPr>
      </w:pPr>
      <w:r w:rsidRPr="00B1614E">
        <w:rPr>
          <w:b/>
          <w:bCs/>
          <w:sz w:val="22"/>
          <w:szCs w:val="22"/>
          <w:lang w:val="en-GB"/>
        </w:rPr>
        <w:t xml:space="preserve">What is the Eviction Task </w:t>
      </w:r>
      <w:r w:rsidR="00CF3F5A" w:rsidRPr="00B1614E">
        <w:rPr>
          <w:b/>
          <w:bCs/>
          <w:sz w:val="22"/>
          <w:szCs w:val="22"/>
          <w:lang w:val="en-GB"/>
        </w:rPr>
        <w:t>F</w:t>
      </w:r>
      <w:r w:rsidRPr="00B1614E">
        <w:rPr>
          <w:b/>
          <w:bCs/>
          <w:sz w:val="22"/>
          <w:szCs w:val="22"/>
          <w:lang w:val="en-GB"/>
        </w:rPr>
        <w:t>orce</w:t>
      </w:r>
      <w:r w:rsidR="00CF3F5A" w:rsidRPr="00B1614E">
        <w:rPr>
          <w:b/>
          <w:bCs/>
          <w:sz w:val="22"/>
          <w:szCs w:val="22"/>
          <w:lang w:val="en-GB"/>
        </w:rPr>
        <w:t xml:space="preserve"> (ETF)</w:t>
      </w:r>
      <w:r w:rsidRPr="00B1614E">
        <w:rPr>
          <w:b/>
          <w:bCs/>
          <w:sz w:val="22"/>
          <w:szCs w:val="22"/>
          <w:lang w:val="en-GB"/>
        </w:rPr>
        <w:t>?</w:t>
      </w:r>
      <w:r w:rsidR="00B24F01" w:rsidRPr="00B1614E">
        <w:rPr>
          <w:b/>
          <w:bCs/>
          <w:sz w:val="22"/>
          <w:szCs w:val="22"/>
          <w:lang w:val="en-GB"/>
        </w:rPr>
        <w:t xml:space="preserve"> </w:t>
      </w:r>
      <w:hyperlink r:id="rId10" w:history="1">
        <w:r w:rsidR="00B24F01" w:rsidRPr="00B1614E">
          <w:rPr>
            <w:rStyle w:val="Hyperlink"/>
            <w:b/>
            <w:bCs/>
            <w:sz w:val="22"/>
            <w:szCs w:val="22"/>
            <w:lang w:val="en-GB"/>
          </w:rPr>
          <w:t>Information and Resources</w:t>
        </w:r>
      </w:hyperlink>
      <w:r w:rsidR="00B24F01" w:rsidRPr="00B1614E">
        <w:rPr>
          <w:b/>
          <w:bCs/>
          <w:sz w:val="22"/>
          <w:szCs w:val="22"/>
          <w:lang w:val="en-GB"/>
        </w:rPr>
        <w:t xml:space="preserve"> </w:t>
      </w:r>
      <w:r w:rsidR="00B24F01" w:rsidRPr="00B1614E">
        <w:rPr>
          <w:sz w:val="22"/>
          <w:szCs w:val="22"/>
          <w:lang w:val="en-GB"/>
        </w:rPr>
        <w:t>on the ET</w:t>
      </w:r>
      <w:r w:rsidR="001E6696">
        <w:rPr>
          <w:sz w:val="22"/>
          <w:szCs w:val="22"/>
          <w:lang w:val="en-GB"/>
        </w:rPr>
        <w:t>F</w:t>
      </w:r>
      <w:r w:rsidR="00B24F01" w:rsidRPr="00B1614E">
        <w:rPr>
          <w:sz w:val="22"/>
          <w:szCs w:val="22"/>
          <w:lang w:val="en-GB"/>
        </w:rPr>
        <w:t>.</w:t>
      </w:r>
    </w:p>
    <w:p w14:paraId="153438B0" w14:textId="0E72DEE7" w:rsidR="00B9796B" w:rsidRPr="00B1614E" w:rsidRDefault="00B9796B" w:rsidP="00B9796B">
      <w:pPr>
        <w:pStyle w:val="Default"/>
        <w:numPr>
          <w:ilvl w:val="0"/>
          <w:numId w:val="4"/>
        </w:numPr>
        <w:rPr>
          <w:sz w:val="22"/>
          <w:szCs w:val="22"/>
          <w:lang w:val="en-GB"/>
        </w:rPr>
      </w:pPr>
      <w:r w:rsidRPr="00B1614E">
        <w:rPr>
          <w:sz w:val="22"/>
          <w:szCs w:val="22"/>
          <w:lang w:val="en-GB"/>
        </w:rPr>
        <w:t>Established in January 2021</w:t>
      </w:r>
    </w:p>
    <w:p w14:paraId="67DDEF73" w14:textId="618A7423" w:rsidR="00B9796B" w:rsidRPr="00B1614E" w:rsidRDefault="00B9796B" w:rsidP="00B9796B">
      <w:pPr>
        <w:pStyle w:val="Default"/>
        <w:numPr>
          <w:ilvl w:val="0"/>
          <w:numId w:val="4"/>
        </w:numPr>
        <w:rPr>
          <w:sz w:val="22"/>
          <w:szCs w:val="22"/>
          <w:lang w:val="en-GB"/>
        </w:rPr>
      </w:pPr>
      <w:r w:rsidRPr="00B1614E">
        <w:rPr>
          <w:sz w:val="22"/>
          <w:szCs w:val="22"/>
          <w:lang w:val="en-GB"/>
        </w:rPr>
        <w:t xml:space="preserve">Protection and SNFI partners: </w:t>
      </w:r>
      <w:proofErr w:type="spellStart"/>
      <w:r w:rsidRPr="00B1614E">
        <w:rPr>
          <w:sz w:val="22"/>
          <w:szCs w:val="22"/>
          <w:lang w:val="en-GB"/>
        </w:rPr>
        <w:t>CESVi</w:t>
      </w:r>
      <w:proofErr w:type="spellEnd"/>
      <w:r w:rsidRPr="00B1614E">
        <w:rPr>
          <w:sz w:val="22"/>
          <w:szCs w:val="22"/>
          <w:lang w:val="en-GB"/>
        </w:rPr>
        <w:t>, DRC, IOM</w:t>
      </w:r>
      <w:r w:rsidR="00DF2EB2" w:rsidRPr="00B1614E">
        <w:rPr>
          <w:sz w:val="22"/>
          <w:szCs w:val="22"/>
          <w:lang w:val="en-GB"/>
        </w:rPr>
        <w:t>,</w:t>
      </w:r>
      <w:r w:rsidRPr="00B1614E">
        <w:rPr>
          <w:sz w:val="22"/>
          <w:szCs w:val="22"/>
          <w:lang w:val="en-GB"/>
        </w:rPr>
        <w:t xml:space="preserve"> NRC, UN HABITAT, UNHCR</w:t>
      </w:r>
    </w:p>
    <w:p w14:paraId="50749B6B" w14:textId="2F4419A4" w:rsidR="00B9796B" w:rsidRPr="00B1614E" w:rsidRDefault="00B9796B" w:rsidP="00B9796B">
      <w:pPr>
        <w:pStyle w:val="Default"/>
        <w:numPr>
          <w:ilvl w:val="0"/>
          <w:numId w:val="4"/>
        </w:numPr>
        <w:rPr>
          <w:sz w:val="22"/>
          <w:szCs w:val="22"/>
          <w:lang w:val="en-GB"/>
        </w:rPr>
      </w:pPr>
      <w:r w:rsidRPr="00B1614E">
        <w:rPr>
          <w:sz w:val="22"/>
          <w:szCs w:val="22"/>
          <w:lang w:val="en-GB"/>
        </w:rPr>
        <w:t xml:space="preserve">3 main </w:t>
      </w:r>
      <w:r w:rsidR="00DF2EB2" w:rsidRPr="00B1614E">
        <w:rPr>
          <w:sz w:val="22"/>
          <w:szCs w:val="22"/>
          <w:lang w:val="en-GB"/>
        </w:rPr>
        <w:t>t</w:t>
      </w:r>
      <w:r w:rsidRPr="00B1614E">
        <w:rPr>
          <w:sz w:val="22"/>
          <w:szCs w:val="22"/>
          <w:lang w:val="en-GB"/>
        </w:rPr>
        <w:t xml:space="preserve">ypes of outputs: advocacy, operational guidance, eviction tracking and risk monitoring </w:t>
      </w:r>
    </w:p>
    <w:p w14:paraId="62986306" w14:textId="77777777" w:rsidR="00DF2EB2" w:rsidRPr="00B1614E" w:rsidRDefault="00DF2EB2" w:rsidP="00DF2EB2">
      <w:pPr>
        <w:pStyle w:val="Default"/>
        <w:ind w:left="720"/>
        <w:rPr>
          <w:sz w:val="22"/>
          <w:szCs w:val="22"/>
          <w:lang w:val="en-GB"/>
        </w:rPr>
      </w:pPr>
    </w:p>
    <w:p w14:paraId="1BA064C0" w14:textId="3D0BF4DA" w:rsidR="00A00272" w:rsidRPr="00B1614E" w:rsidRDefault="00A00272" w:rsidP="00A00272">
      <w:pPr>
        <w:pStyle w:val="Default"/>
        <w:rPr>
          <w:b/>
          <w:bCs/>
          <w:sz w:val="22"/>
          <w:szCs w:val="22"/>
          <w:lang w:val="en-GB"/>
        </w:rPr>
      </w:pPr>
      <w:r w:rsidRPr="00B1614E">
        <w:rPr>
          <w:b/>
          <w:bCs/>
          <w:sz w:val="22"/>
          <w:szCs w:val="22"/>
          <w:lang w:val="en-GB"/>
        </w:rPr>
        <w:t>Context</w:t>
      </w:r>
    </w:p>
    <w:p w14:paraId="0EBD26F1" w14:textId="4E19FC35" w:rsidR="00A00272" w:rsidRPr="00B1614E" w:rsidRDefault="00A00272" w:rsidP="00A00272">
      <w:pPr>
        <w:pStyle w:val="Default"/>
        <w:numPr>
          <w:ilvl w:val="0"/>
          <w:numId w:val="4"/>
        </w:numPr>
        <w:rPr>
          <w:sz w:val="22"/>
          <w:szCs w:val="22"/>
          <w:lang w:val="en-GB"/>
        </w:rPr>
      </w:pPr>
      <w:r w:rsidRPr="00B1614E">
        <w:rPr>
          <w:sz w:val="22"/>
          <w:szCs w:val="22"/>
          <w:lang w:val="en-GB"/>
        </w:rPr>
        <w:t>HLP concern</w:t>
      </w:r>
      <w:r w:rsidR="004E1601" w:rsidRPr="00B1614E">
        <w:rPr>
          <w:sz w:val="22"/>
          <w:szCs w:val="22"/>
          <w:lang w:val="en-GB"/>
        </w:rPr>
        <w:t>s</w:t>
      </w:r>
      <w:r w:rsidRPr="00B1614E">
        <w:rPr>
          <w:sz w:val="22"/>
          <w:szCs w:val="22"/>
          <w:lang w:val="en-GB"/>
        </w:rPr>
        <w:t xml:space="preserve"> related to stabilization processes, returns of IDPs and refugees</w:t>
      </w:r>
    </w:p>
    <w:p w14:paraId="254F0A5C" w14:textId="6623C0C5" w:rsidR="00A00272" w:rsidRPr="00B1614E" w:rsidRDefault="00A00272" w:rsidP="00A00272">
      <w:pPr>
        <w:pStyle w:val="Default"/>
        <w:numPr>
          <w:ilvl w:val="0"/>
          <w:numId w:val="4"/>
        </w:numPr>
        <w:rPr>
          <w:sz w:val="22"/>
          <w:szCs w:val="22"/>
          <w:lang w:val="en-GB"/>
        </w:rPr>
      </w:pPr>
      <w:r w:rsidRPr="00B1614E">
        <w:rPr>
          <w:sz w:val="22"/>
          <w:szCs w:val="22"/>
          <w:lang w:val="en-GB"/>
        </w:rPr>
        <w:t xml:space="preserve">Specific situation of migrants, </w:t>
      </w:r>
      <w:r w:rsidR="004E1601" w:rsidRPr="00B1614E">
        <w:rPr>
          <w:sz w:val="22"/>
          <w:szCs w:val="22"/>
          <w:lang w:val="en-GB"/>
        </w:rPr>
        <w:t>refugees,</w:t>
      </w:r>
      <w:r w:rsidRPr="00B1614E">
        <w:rPr>
          <w:sz w:val="22"/>
          <w:szCs w:val="22"/>
          <w:lang w:val="en-GB"/>
        </w:rPr>
        <w:t xml:space="preserve"> and asylum seekers: </w:t>
      </w:r>
      <w:r w:rsidR="004E1601" w:rsidRPr="00B1614E">
        <w:rPr>
          <w:sz w:val="22"/>
          <w:szCs w:val="22"/>
          <w:lang w:val="en-GB"/>
        </w:rPr>
        <w:t>m</w:t>
      </w:r>
      <w:r w:rsidRPr="00B1614E">
        <w:rPr>
          <w:sz w:val="22"/>
          <w:szCs w:val="22"/>
          <w:lang w:val="en-GB"/>
        </w:rPr>
        <w:t>any are renting property, living in abandoned buildings. mass expulsions of non-</w:t>
      </w:r>
      <w:r w:rsidR="00AA0DE9" w:rsidRPr="00B1614E">
        <w:rPr>
          <w:sz w:val="22"/>
          <w:szCs w:val="22"/>
          <w:lang w:val="en-GB"/>
        </w:rPr>
        <w:t>Libyans</w:t>
      </w:r>
    </w:p>
    <w:p w14:paraId="06D4590A" w14:textId="0CD19A6C" w:rsidR="00A00272" w:rsidRPr="00B1614E" w:rsidRDefault="00A00272" w:rsidP="00A00272">
      <w:pPr>
        <w:pStyle w:val="Default"/>
        <w:numPr>
          <w:ilvl w:val="0"/>
          <w:numId w:val="4"/>
        </w:numPr>
        <w:rPr>
          <w:sz w:val="22"/>
          <w:szCs w:val="22"/>
          <w:lang w:val="en-GB"/>
        </w:rPr>
      </w:pPr>
      <w:r w:rsidRPr="00B1614E">
        <w:rPr>
          <w:sz w:val="22"/>
          <w:szCs w:val="22"/>
          <w:lang w:val="en-GB"/>
        </w:rPr>
        <w:t xml:space="preserve">Operational: No HLP </w:t>
      </w:r>
      <w:proofErr w:type="spellStart"/>
      <w:r w:rsidRPr="00B1614E">
        <w:rPr>
          <w:sz w:val="22"/>
          <w:szCs w:val="22"/>
          <w:lang w:val="en-GB"/>
        </w:rPr>
        <w:t>AoR</w:t>
      </w:r>
      <w:proofErr w:type="spellEnd"/>
      <w:r w:rsidRPr="00B1614E">
        <w:rPr>
          <w:sz w:val="22"/>
          <w:szCs w:val="22"/>
          <w:lang w:val="en-GB"/>
        </w:rPr>
        <w:t xml:space="preserve"> in Libya, response spread across protection, SNFI, CMWG</w:t>
      </w:r>
      <w:r w:rsidR="004E1601" w:rsidRPr="00B1614E">
        <w:rPr>
          <w:sz w:val="22"/>
          <w:szCs w:val="22"/>
          <w:lang w:val="en-GB"/>
        </w:rPr>
        <w:t xml:space="preserve"> and </w:t>
      </w:r>
      <w:r w:rsidRPr="00B1614E">
        <w:rPr>
          <w:sz w:val="22"/>
          <w:szCs w:val="22"/>
          <w:lang w:val="en-GB"/>
        </w:rPr>
        <w:t xml:space="preserve">Area </w:t>
      </w:r>
      <w:r w:rsidR="004E1601" w:rsidRPr="00B1614E">
        <w:rPr>
          <w:sz w:val="22"/>
          <w:szCs w:val="22"/>
          <w:lang w:val="en-GB"/>
        </w:rPr>
        <w:t>C</w:t>
      </w:r>
      <w:r w:rsidRPr="00B1614E">
        <w:rPr>
          <w:sz w:val="22"/>
          <w:szCs w:val="22"/>
          <w:lang w:val="en-GB"/>
        </w:rPr>
        <w:t xml:space="preserve">oordination </w:t>
      </w:r>
      <w:r w:rsidR="004E1601" w:rsidRPr="00B1614E">
        <w:rPr>
          <w:sz w:val="22"/>
          <w:szCs w:val="22"/>
          <w:lang w:val="en-GB"/>
        </w:rPr>
        <w:t>G</w:t>
      </w:r>
      <w:r w:rsidRPr="00B1614E">
        <w:rPr>
          <w:sz w:val="22"/>
          <w:szCs w:val="22"/>
          <w:lang w:val="en-GB"/>
        </w:rPr>
        <w:t>roups</w:t>
      </w:r>
    </w:p>
    <w:p w14:paraId="5C627F46" w14:textId="15191FE4" w:rsidR="00AA0DE9" w:rsidRPr="00B1614E" w:rsidRDefault="00A00272" w:rsidP="00AA0DE9">
      <w:pPr>
        <w:pStyle w:val="Default"/>
        <w:numPr>
          <w:ilvl w:val="0"/>
          <w:numId w:val="4"/>
        </w:numPr>
        <w:rPr>
          <w:sz w:val="22"/>
          <w:szCs w:val="22"/>
          <w:lang w:val="en-GB"/>
        </w:rPr>
      </w:pPr>
      <w:r w:rsidRPr="00B1614E">
        <w:rPr>
          <w:sz w:val="22"/>
          <w:szCs w:val="22"/>
          <w:lang w:val="en-GB"/>
        </w:rPr>
        <w:t>Remote coordination</w:t>
      </w:r>
      <w:r w:rsidR="00AA0DE9" w:rsidRPr="00B1614E">
        <w:rPr>
          <w:sz w:val="22"/>
          <w:szCs w:val="22"/>
          <w:lang w:val="en-GB"/>
        </w:rPr>
        <w:t xml:space="preserve"> </w:t>
      </w:r>
      <w:r w:rsidR="00CF3F5A" w:rsidRPr="00B1614E">
        <w:rPr>
          <w:sz w:val="22"/>
          <w:szCs w:val="22"/>
          <w:lang w:val="en-GB"/>
        </w:rPr>
        <w:t xml:space="preserve">of ETF </w:t>
      </w:r>
      <w:r w:rsidR="00AA0DE9" w:rsidRPr="00B1614E">
        <w:rPr>
          <w:sz w:val="22"/>
          <w:szCs w:val="22"/>
          <w:lang w:val="en-GB"/>
        </w:rPr>
        <w:t xml:space="preserve">due to visa suspensions </w:t>
      </w:r>
    </w:p>
    <w:p w14:paraId="6606BDF7" w14:textId="41AA9D5B" w:rsidR="00CF3F5A" w:rsidRPr="00B1614E" w:rsidRDefault="00CF3F5A" w:rsidP="00CF3F5A">
      <w:pPr>
        <w:pStyle w:val="Default"/>
        <w:ind w:left="720"/>
        <w:rPr>
          <w:sz w:val="22"/>
          <w:szCs w:val="22"/>
          <w:lang w:val="en-GB"/>
        </w:rPr>
      </w:pPr>
    </w:p>
    <w:p w14:paraId="0C155CD9" w14:textId="72B4D9F6" w:rsidR="00303935" w:rsidRPr="00B1614E" w:rsidRDefault="00303935" w:rsidP="00AA0DE9">
      <w:pPr>
        <w:pStyle w:val="Default"/>
        <w:rPr>
          <w:b/>
          <w:bCs/>
          <w:sz w:val="22"/>
          <w:szCs w:val="22"/>
          <w:lang w:val="en-GB"/>
        </w:rPr>
      </w:pPr>
      <w:r w:rsidRPr="00B1614E">
        <w:rPr>
          <w:b/>
          <w:bCs/>
          <w:sz w:val="22"/>
          <w:szCs w:val="22"/>
          <w:lang w:val="en-GB"/>
        </w:rPr>
        <w:t xml:space="preserve">5 ETF products </w:t>
      </w:r>
    </w:p>
    <w:p w14:paraId="32FE0D35" w14:textId="3987272A" w:rsidR="00303935" w:rsidRPr="00B1614E" w:rsidRDefault="00303935" w:rsidP="00303935">
      <w:pPr>
        <w:pStyle w:val="Default"/>
        <w:numPr>
          <w:ilvl w:val="0"/>
          <w:numId w:val="5"/>
        </w:numPr>
        <w:rPr>
          <w:b/>
          <w:bCs/>
          <w:sz w:val="22"/>
          <w:szCs w:val="22"/>
          <w:lang w:val="en-GB"/>
        </w:rPr>
      </w:pPr>
      <w:r w:rsidRPr="00B1614E">
        <w:rPr>
          <w:b/>
          <w:bCs/>
          <w:sz w:val="22"/>
          <w:szCs w:val="22"/>
          <w:lang w:val="en-GB"/>
        </w:rPr>
        <w:t xml:space="preserve">Key advocacy messages </w:t>
      </w:r>
    </w:p>
    <w:p w14:paraId="443740DF" w14:textId="2DF9B405" w:rsidR="007C4998" w:rsidRPr="00B1614E" w:rsidRDefault="00B24F01" w:rsidP="00303935">
      <w:pPr>
        <w:pStyle w:val="Default"/>
        <w:numPr>
          <w:ilvl w:val="0"/>
          <w:numId w:val="5"/>
        </w:numPr>
        <w:rPr>
          <w:sz w:val="22"/>
          <w:szCs w:val="22"/>
          <w:lang w:val="en-GB"/>
        </w:rPr>
      </w:pPr>
      <w:r w:rsidRPr="00B1614E">
        <w:rPr>
          <w:b/>
          <w:bCs/>
          <w:noProof/>
          <w:sz w:val="22"/>
          <w:szCs w:val="22"/>
          <w:lang w:val="en-GB"/>
        </w:rPr>
        <w:drawing>
          <wp:anchor distT="0" distB="0" distL="114300" distR="114300" simplePos="0" relativeHeight="251660288" behindDoc="1" locked="0" layoutInCell="1" allowOverlap="1" wp14:anchorId="02134F46" wp14:editId="001B96F9">
            <wp:simplePos x="0" y="0"/>
            <wp:positionH relativeFrom="column">
              <wp:posOffset>4851400</wp:posOffset>
            </wp:positionH>
            <wp:positionV relativeFrom="paragraph">
              <wp:posOffset>308610</wp:posOffset>
            </wp:positionV>
            <wp:extent cx="1639570" cy="1510030"/>
            <wp:effectExtent l="0" t="0" r="0" b="0"/>
            <wp:wrapTight wrapText="bothSides">
              <wp:wrapPolygon edited="0">
                <wp:start x="0" y="0"/>
                <wp:lineTo x="0" y="21255"/>
                <wp:lineTo x="21332" y="21255"/>
                <wp:lineTo x="21332"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9570" cy="1510030"/>
                    </a:xfrm>
                    <a:prstGeom prst="rect">
                      <a:avLst/>
                    </a:prstGeom>
                  </pic:spPr>
                </pic:pic>
              </a:graphicData>
            </a:graphic>
            <wp14:sizeRelH relativeFrom="margin">
              <wp14:pctWidth>0</wp14:pctWidth>
            </wp14:sizeRelH>
            <wp14:sizeRelV relativeFrom="margin">
              <wp14:pctHeight>0</wp14:pctHeight>
            </wp14:sizeRelV>
          </wp:anchor>
        </w:drawing>
      </w:r>
      <w:r w:rsidR="00E04281" w:rsidRPr="00B1614E">
        <w:rPr>
          <w:b/>
          <w:bCs/>
          <w:sz w:val="22"/>
          <w:szCs w:val="22"/>
          <w:lang w:val="en-GB"/>
        </w:rPr>
        <w:t xml:space="preserve">Informal Settlement Info Sheets and </w:t>
      </w:r>
      <w:r w:rsidR="007C4998" w:rsidRPr="00B1614E">
        <w:rPr>
          <w:b/>
          <w:bCs/>
          <w:sz w:val="22"/>
          <w:szCs w:val="22"/>
          <w:lang w:val="en-GB"/>
        </w:rPr>
        <w:t>Eviction Threat Index –</w:t>
      </w:r>
      <w:r w:rsidR="007C4998" w:rsidRPr="00B1614E">
        <w:rPr>
          <w:sz w:val="22"/>
          <w:szCs w:val="22"/>
          <w:lang w:val="en-GB"/>
        </w:rPr>
        <w:t xml:space="preserve"> </w:t>
      </w:r>
      <w:r w:rsidR="004401ED" w:rsidRPr="00B1614E">
        <w:rPr>
          <w:sz w:val="22"/>
          <w:szCs w:val="22"/>
          <w:lang w:val="en-GB"/>
        </w:rPr>
        <w:t xml:space="preserve">index used to </w:t>
      </w:r>
      <w:r w:rsidR="007C4998" w:rsidRPr="00B1614E">
        <w:rPr>
          <w:sz w:val="22"/>
          <w:szCs w:val="22"/>
          <w:lang w:val="en-GB"/>
        </w:rPr>
        <w:t xml:space="preserve">prioritize which areas </w:t>
      </w:r>
      <w:r w:rsidR="004401ED" w:rsidRPr="00B1614E">
        <w:rPr>
          <w:sz w:val="22"/>
          <w:szCs w:val="22"/>
          <w:lang w:val="en-GB"/>
        </w:rPr>
        <w:t>are</w:t>
      </w:r>
      <w:r w:rsidR="007C4998" w:rsidRPr="00B1614E">
        <w:rPr>
          <w:sz w:val="22"/>
          <w:szCs w:val="22"/>
          <w:lang w:val="en-GB"/>
        </w:rPr>
        <w:t xml:space="preserve"> most threatened by eviction</w:t>
      </w:r>
      <w:r w:rsidR="004401ED" w:rsidRPr="00B1614E">
        <w:rPr>
          <w:sz w:val="22"/>
          <w:szCs w:val="22"/>
          <w:lang w:val="en-GB"/>
        </w:rPr>
        <w:t xml:space="preserve"> and should be focus of intervention. </w:t>
      </w:r>
    </w:p>
    <w:p w14:paraId="3EA4D262" w14:textId="3C088597" w:rsidR="00670B87" w:rsidRPr="00B1614E" w:rsidRDefault="00E04281" w:rsidP="00303935">
      <w:pPr>
        <w:pStyle w:val="Default"/>
        <w:numPr>
          <w:ilvl w:val="0"/>
          <w:numId w:val="5"/>
        </w:numPr>
        <w:rPr>
          <w:sz w:val="22"/>
          <w:szCs w:val="22"/>
          <w:lang w:val="en-GB"/>
        </w:rPr>
      </w:pPr>
      <w:r w:rsidRPr="00B1614E">
        <w:rPr>
          <w:b/>
          <w:bCs/>
          <w:sz w:val="22"/>
          <w:szCs w:val="22"/>
          <w:lang w:val="en-GB"/>
        </w:rPr>
        <w:t>Eviction Tracker –</w:t>
      </w:r>
      <w:r w:rsidRPr="00B1614E">
        <w:rPr>
          <w:sz w:val="22"/>
          <w:szCs w:val="22"/>
          <w:lang w:val="en-GB"/>
        </w:rPr>
        <w:t xml:space="preserve"> </w:t>
      </w:r>
      <w:r w:rsidR="00F969AB" w:rsidRPr="00B1614E">
        <w:rPr>
          <w:sz w:val="22"/>
          <w:szCs w:val="22"/>
          <w:lang w:val="en-GB"/>
        </w:rPr>
        <w:t>International and local</w:t>
      </w:r>
      <w:r w:rsidRPr="00B1614E">
        <w:rPr>
          <w:sz w:val="22"/>
          <w:szCs w:val="22"/>
          <w:lang w:val="en-GB"/>
        </w:rPr>
        <w:t xml:space="preserve"> partners were asked to provide information on </w:t>
      </w:r>
      <w:r w:rsidR="00F969AB" w:rsidRPr="00B1614E">
        <w:rPr>
          <w:sz w:val="22"/>
          <w:szCs w:val="22"/>
          <w:lang w:val="en-GB"/>
        </w:rPr>
        <w:t xml:space="preserve">concrete </w:t>
      </w:r>
      <w:r w:rsidRPr="00B1614E">
        <w:rPr>
          <w:sz w:val="22"/>
          <w:szCs w:val="22"/>
          <w:lang w:val="en-GB"/>
        </w:rPr>
        <w:t>evictions</w:t>
      </w:r>
      <w:r w:rsidR="00670B87" w:rsidRPr="00B1614E">
        <w:rPr>
          <w:sz w:val="22"/>
          <w:szCs w:val="22"/>
          <w:lang w:val="en-GB"/>
        </w:rPr>
        <w:t>,</w:t>
      </w:r>
      <w:r w:rsidR="00F969AB" w:rsidRPr="00B1614E">
        <w:rPr>
          <w:sz w:val="22"/>
          <w:szCs w:val="22"/>
          <w:lang w:val="en-GB"/>
        </w:rPr>
        <w:t xml:space="preserve"> helpline </w:t>
      </w:r>
      <w:r w:rsidR="00EB30CC" w:rsidRPr="00B1614E">
        <w:rPr>
          <w:sz w:val="22"/>
          <w:szCs w:val="22"/>
          <w:lang w:val="en-GB"/>
        </w:rPr>
        <w:t xml:space="preserve">available </w:t>
      </w:r>
      <w:r w:rsidR="00F969AB" w:rsidRPr="00B1614E">
        <w:rPr>
          <w:sz w:val="22"/>
          <w:szCs w:val="22"/>
          <w:lang w:val="en-GB"/>
        </w:rPr>
        <w:t>to report evictions</w:t>
      </w:r>
      <w:r w:rsidR="00EB30CC" w:rsidRPr="00B1614E">
        <w:rPr>
          <w:sz w:val="22"/>
          <w:szCs w:val="22"/>
          <w:lang w:val="en-GB"/>
        </w:rPr>
        <w:t>. The</w:t>
      </w:r>
      <w:r w:rsidR="00670B87" w:rsidRPr="00B1614E">
        <w:rPr>
          <w:sz w:val="22"/>
          <w:szCs w:val="22"/>
          <w:lang w:val="en-GB"/>
        </w:rPr>
        <w:t xml:space="preserve"> goal</w:t>
      </w:r>
      <w:r w:rsidR="00EB30CC" w:rsidRPr="00B1614E">
        <w:rPr>
          <w:sz w:val="22"/>
          <w:szCs w:val="22"/>
          <w:lang w:val="en-GB"/>
        </w:rPr>
        <w:t xml:space="preserve"> of the tracker is</w:t>
      </w:r>
      <w:r w:rsidR="00670B87" w:rsidRPr="00B1614E">
        <w:rPr>
          <w:sz w:val="22"/>
          <w:szCs w:val="22"/>
          <w:lang w:val="en-GB"/>
        </w:rPr>
        <w:t xml:space="preserve"> to gain a broader picture on evictions </w:t>
      </w:r>
      <w:r w:rsidR="00EB30CC" w:rsidRPr="00B1614E">
        <w:rPr>
          <w:sz w:val="22"/>
          <w:szCs w:val="22"/>
          <w:lang w:val="en-GB"/>
        </w:rPr>
        <w:t>–</w:t>
      </w:r>
      <w:r w:rsidR="00670B87" w:rsidRPr="00B1614E">
        <w:rPr>
          <w:sz w:val="22"/>
          <w:szCs w:val="22"/>
          <w:lang w:val="en-GB"/>
        </w:rPr>
        <w:t xml:space="preserve"> when</w:t>
      </w:r>
      <w:r w:rsidR="00EB30CC" w:rsidRPr="00B1614E">
        <w:rPr>
          <w:sz w:val="22"/>
          <w:szCs w:val="22"/>
          <w:lang w:val="en-GB"/>
        </w:rPr>
        <w:t>,</w:t>
      </w:r>
      <w:r w:rsidR="00670B87" w:rsidRPr="00B1614E">
        <w:rPr>
          <w:sz w:val="22"/>
          <w:szCs w:val="22"/>
          <w:lang w:val="en-GB"/>
        </w:rPr>
        <w:t xml:space="preserve"> </w:t>
      </w:r>
      <w:r w:rsidR="00EB30CC" w:rsidRPr="00B1614E">
        <w:rPr>
          <w:sz w:val="22"/>
          <w:szCs w:val="22"/>
          <w:lang w:val="en-GB"/>
        </w:rPr>
        <w:t>where and u</w:t>
      </w:r>
      <w:r w:rsidR="00670B87" w:rsidRPr="00B1614E">
        <w:rPr>
          <w:sz w:val="22"/>
          <w:szCs w:val="22"/>
          <w:lang w:val="en-GB"/>
        </w:rPr>
        <w:t>nder what circumstances</w:t>
      </w:r>
      <w:r w:rsidR="00EB30CC" w:rsidRPr="00B1614E">
        <w:rPr>
          <w:sz w:val="22"/>
          <w:szCs w:val="22"/>
          <w:lang w:val="en-GB"/>
        </w:rPr>
        <w:t xml:space="preserve"> are they happening?</w:t>
      </w:r>
    </w:p>
    <w:p w14:paraId="3A6468F1" w14:textId="2BB68920" w:rsidR="00E04281" w:rsidRPr="00B1614E" w:rsidRDefault="00670B87" w:rsidP="00303935">
      <w:pPr>
        <w:pStyle w:val="Default"/>
        <w:numPr>
          <w:ilvl w:val="0"/>
          <w:numId w:val="5"/>
        </w:numPr>
        <w:rPr>
          <w:sz w:val="22"/>
          <w:szCs w:val="22"/>
          <w:lang w:val="en-GB"/>
        </w:rPr>
      </w:pPr>
      <w:r w:rsidRPr="00B1614E">
        <w:rPr>
          <w:b/>
          <w:bCs/>
          <w:sz w:val="22"/>
          <w:szCs w:val="22"/>
          <w:lang w:val="en-GB"/>
        </w:rPr>
        <w:t>Forced Eviction Response Guidelines –</w:t>
      </w:r>
      <w:r w:rsidRPr="00B1614E">
        <w:rPr>
          <w:sz w:val="22"/>
          <w:szCs w:val="22"/>
          <w:lang w:val="en-GB"/>
        </w:rPr>
        <w:t xml:space="preserve"> a tool library </w:t>
      </w:r>
      <w:r w:rsidR="00B07305" w:rsidRPr="00B1614E">
        <w:rPr>
          <w:sz w:val="22"/>
          <w:szCs w:val="22"/>
          <w:lang w:val="en-GB"/>
        </w:rPr>
        <w:t>for (1) gathering information, (2) advocacy and negotiation, (3) response, (4) monitoring and follow up</w:t>
      </w:r>
      <w:r w:rsidR="00E04281" w:rsidRPr="00B1614E">
        <w:rPr>
          <w:sz w:val="22"/>
          <w:szCs w:val="22"/>
          <w:lang w:val="en-GB"/>
        </w:rPr>
        <w:t xml:space="preserve"> </w:t>
      </w:r>
    </w:p>
    <w:p w14:paraId="2CEA7D9E" w14:textId="5D76B4C4" w:rsidR="007816E3" w:rsidRPr="00B1614E" w:rsidRDefault="007816E3" w:rsidP="007816E3">
      <w:pPr>
        <w:pStyle w:val="Default"/>
        <w:numPr>
          <w:ilvl w:val="0"/>
          <w:numId w:val="5"/>
        </w:numPr>
        <w:rPr>
          <w:sz w:val="22"/>
          <w:szCs w:val="22"/>
          <w:lang w:val="en-GB"/>
        </w:rPr>
      </w:pPr>
      <w:r w:rsidRPr="00B1614E">
        <w:rPr>
          <w:b/>
          <w:bCs/>
          <w:sz w:val="22"/>
          <w:szCs w:val="22"/>
          <w:lang w:val="en-GB"/>
        </w:rPr>
        <w:t xml:space="preserve">Eviction Monitoring Checklists </w:t>
      </w:r>
      <w:r w:rsidR="00AA5088" w:rsidRPr="00B1614E">
        <w:rPr>
          <w:b/>
          <w:bCs/>
          <w:sz w:val="22"/>
          <w:szCs w:val="22"/>
          <w:lang w:val="en-GB"/>
        </w:rPr>
        <w:t>–</w:t>
      </w:r>
      <w:r w:rsidR="00D36D3D" w:rsidRPr="00B1614E">
        <w:rPr>
          <w:b/>
          <w:bCs/>
          <w:sz w:val="22"/>
          <w:szCs w:val="22"/>
          <w:lang w:val="en-GB"/>
        </w:rPr>
        <w:t xml:space="preserve"> </w:t>
      </w:r>
      <w:r w:rsidR="00AA5088" w:rsidRPr="00B1614E">
        <w:rPr>
          <w:sz w:val="22"/>
          <w:szCs w:val="22"/>
          <w:lang w:val="en-GB"/>
        </w:rPr>
        <w:t>when evictions are happening</w:t>
      </w:r>
      <w:r w:rsidR="00B24F01" w:rsidRPr="00B1614E">
        <w:rPr>
          <w:sz w:val="22"/>
          <w:szCs w:val="22"/>
          <w:lang w:val="en-GB"/>
        </w:rPr>
        <w:t>, this checklist is used by observers.</w:t>
      </w:r>
      <w:r w:rsidR="00AA5088" w:rsidRPr="00B1614E">
        <w:rPr>
          <w:sz w:val="22"/>
          <w:szCs w:val="22"/>
          <w:lang w:val="en-GB"/>
        </w:rPr>
        <w:t xml:space="preserve"> </w:t>
      </w:r>
    </w:p>
    <w:p w14:paraId="2BC108D9" w14:textId="666EA1C5" w:rsidR="00B24F01" w:rsidRPr="00B1614E" w:rsidRDefault="00B24F01" w:rsidP="00B24F01">
      <w:pPr>
        <w:pStyle w:val="Default"/>
        <w:ind w:left="360"/>
        <w:rPr>
          <w:sz w:val="22"/>
          <w:szCs w:val="22"/>
          <w:lang w:val="en-GB"/>
        </w:rPr>
      </w:pPr>
      <w:r w:rsidRPr="00B1614E">
        <w:rPr>
          <w:sz w:val="22"/>
          <w:szCs w:val="22"/>
          <w:lang w:val="en-GB"/>
        </w:rPr>
        <w:lastRenderedPageBreak/>
        <w:t xml:space="preserve">The ETF covers all eviction cases, including singles, multiples, and mass – mainly IDPs, refugees and migrants. Products need continuous maintenance and upgrading. </w:t>
      </w:r>
    </w:p>
    <w:p w14:paraId="445B9907" w14:textId="5DD18260" w:rsidR="00303935" w:rsidRPr="00B1614E" w:rsidRDefault="00303935" w:rsidP="00AA0DE9">
      <w:pPr>
        <w:pStyle w:val="Default"/>
        <w:rPr>
          <w:b/>
          <w:bCs/>
          <w:lang w:val="en-GB"/>
        </w:rPr>
      </w:pPr>
    </w:p>
    <w:p w14:paraId="49838CBE" w14:textId="47046A3D" w:rsidR="00303935" w:rsidRPr="00B1614E" w:rsidRDefault="00AA5088" w:rsidP="00AA0DE9">
      <w:pPr>
        <w:pStyle w:val="Default"/>
        <w:rPr>
          <w:b/>
          <w:bCs/>
          <w:sz w:val="22"/>
          <w:szCs w:val="22"/>
          <w:lang w:val="en-GB"/>
        </w:rPr>
      </w:pPr>
      <w:r w:rsidRPr="00B1614E">
        <w:rPr>
          <w:b/>
          <w:bCs/>
          <w:sz w:val="22"/>
          <w:szCs w:val="22"/>
          <w:lang w:val="en-GB"/>
        </w:rPr>
        <w:t>Questions for discussion</w:t>
      </w:r>
    </w:p>
    <w:p w14:paraId="0F6C876C" w14:textId="0ACDC1B8" w:rsidR="00AA5088" w:rsidRPr="00B1614E" w:rsidRDefault="00AA5088" w:rsidP="00EE052E">
      <w:pPr>
        <w:pStyle w:val="Default"/>
        <w:numPr>
          <w:ilvl w:val="0"/>
          <w:numId w:val="6"/>
        </w:numPr>
        <w:ind w:left="360"/>
        <w:rPr>
          <w:sz w:val="22"/>
          <w:szCs w:val="22"/>
          <w:lang w:val="en-GB"/>
        </w:rPr>
      </w:pPr>
      <w:r w:rsidRPr="00B1614E">
        <w:rPr>
          <w:sz w:val="22"/>
          <w:szCs w:val="22"/>
          <w:lang w:val="en-GB"/>
        </w:rPr>
        <w:t>What would be the best place for the ETF in the current coordination mechanism in Libya?</w:t>
      </w:r>
    </w:p>
    <w:p w14:paraId="127C4B1E" w14:textId="0ED8D7DA" w:rsidR="00AA5088" w:rsidRPr="00B1614E" w:rsidRDefault="00AA5088" w:rsidP="00EE052E">
      <w:pPr>
        <w:pStyle w:val="Default"/>
        <w:numPr>
          <w:ilvl w:val="0"/>
          <w:numId w:val="6"/>
        </w:numPr>
        <w:ind w:left="360"/>
        <w:rPr>
          <w:sz w:val="22"/>
          <w:szCs w:val="22"/>
          <w:lang w:val="en-GB"/>
        </w:rPr>
      </w:pPr>
      <w:r w:rsidRPr="00B1614E">
        <w:rPr>
          <w:sz w:val="22"/>
          <w:szCs w:val="22"/>
          <w:lang w:val="en-GB"/>
        </w:rPr>
        <w:t xml:space="preserve">What </w:t>
      </w:r>
      <w:r w:rsidR="00ED1DCC" w:rsidRPr="00B1614E">
        <w:rPr>
          <w:sz w:val="22"/>
          <w:szCs w:val="22"/>
          <w:lang w:val="en-GB"/>
        </w:rPr>
        <w:t xml:space="preserve">advocacy </w:t>
      </w:r>
      <w:r w:rsidRPr="00B1614E">
        <w:rPr>
          <w:sz w:val="22"/>
          <w:szCs w:val="22"/>
          <w:lang w:val="en-GB"/>
        </w:rPr>
        <w:t>experiences do participants have and are these applicable in a remote management context?</w:t>
      </w:r>
    </w:p>
    <w:p w14:paraId="6BF000DC" w14:textId="1CB0D5E9" w:rsidR="00AA5088" w:rsidRPr="00B1614E" w:rsidRDefault="00AA5088" w:rsidP="00EE052E">
      <w:pPr>
        <w:pStyle w:val="Default"/>
        <w:numPr>
          <w:ilvl w:val="0"/>
          <w:numId w:val="6"/>
        </w:numPr>
        <w:ind w:left="360"/>
        <w:rPr>
          <w:sz w:val="22"/>
          <w:szCs w:val="22"/>
          <w:lang w:val="en-GB"/>
        </w:rPr>
      </w:pPr>
      <w:r w:rsidRPr="00B1614E">
        <w:rPr>
          <w:sz w:val="22"/>
          <w:szCs w:val="22"/>
          <w:lang w:val="en-GB"/>
        </w:rPr>
        <w:t xml:space="preserve">Could some of the products be applicable </w:t>
      </w:r>
      <w:r w:rsidR="00ED1DCC" w:rsidRPr="00B1614E">
        <w:rPr>
          <w:sz w:val="22"/>
          <w:szCs w:val="22"/>
          <w:lang w:val="en-GB"/>
        </w:rPr>
        <w:t>to</w:t>
      </w:r>
      <w:r w:rsidRPr="00B1614E">
        <w:rPr>
          <w:sz w:val="22"/>
          <w:szCs w:val="22"/>
          <w:lang w:val="en-GB"/>
        </w:rPr>
        <w:t xml:space="preserve"> other context</w:t>
      </w:r>
      <w:r w:rsidR="00ED1DCC" w:rsidRPr="00B1614E">
        <w:rPr>
          <w:sz w:val="22"/>
          <w:szCs w:val="22"/>
          <w:lang w:val="en-GB"/>
        </w:rPr>
        <w:t>s</w:t>
      </w:r>
      <w:r w:rsidRPr="00B1614E">
        <w:rPr>
          <w:sz w:val="22"/>
          <w:szCs w:val="22"/>
          <w:lang w:val="en-GB"/>
        </w:rPr>
        <w:t xml:space="preserve">, if </w:t>
      </w:r>
      <w:r w:rsidR="00ED1DCC" w:rsidRPr="00B1614E">
        <w:rPr>
          <w:sz w:val="22"/>
          <w:szCs w:val="22"/>
          <w:lang w:val="en-GB"/>
        </w:rPr>
        <w:t>so,</w:t>
      </w:r>
      <w:r w:rsidRPr="00B1614E">
        <w:rPr>
          <w:sz w:val="22"/>
          <w:szCs w:val="22"/>
          <w:lang w:val="en-GB"/>
        </w:rPr>
        <w:t xml:space="preserve"> which?</w:t>
      </w:r>
    </w:p>
    <w:p w14:paraId="6E323C9A" w14:textId="6F7EAA7D" w:rsidR="00AA0DE9" w:rsidRPr="00B1614E" w:rsidRDefault="00AA0DE9" w:rsidP="00EE052E">
      <w:pPr>
        <w:pStyle w:val="Default"/>
        <w:rPr>
          <w:b/>
          <w:bCs/>
          <w:sz w:val="22"/>
          <w:szCs w:val="22"/>
          <w:lang w:val="en-GB"/>
        </w:rPr>
      </w:pPr>
    </w:p>
    <w:p w14:paraId="695F6A81" w14:textId="79838577" w:rsidR="00767E11" w:rsidRPr="00B1614E" w:rsidRDefault="00767E11" w:rsidP="00AA0DE9">
      <w:pPr>
        <w:pStyle w:val="Default"/>
        <w:rPr>
          <w:b/>
          <w:bCs/>
          <w:sz w:val="22"/>
          <w:szCs w:val="22"/>
          <w:u w:val="single"/>
          <w:lang w:val="en-GB"/>
        </w:rPr>
      </w:pPr>
      <w:r w:rsidRPr="00B1614E">
        <w:rPr>
          <w:b/>
          <w:bCs/>
          <w:sz w:val="22"/>
          <w:szCs w:val="22"/>
          <w:u w:val="single"/>
          <w:lang w:val="en-GB"/>
        </w:rPr>
        <w:t>Comments and questions from the participants:</w:t>
      </w:r>
    </w:p>
    <w:p w14:paraId="0B1855CA" w14:textId="77777777" w:rsidR="00767E11" w:rsidRPr="00B1614E" w:rsidRDefault="00767E11" w:rsidP="00AA0DE9">
      <w:pPr>
        <w:pStyle w:val="Default"/>
        <w:rPr>
          <w:b/>
          <w:bCs/>
          <w:sz w:val="22"/>
          <w:szCs w:val="22"/>
          <w:lang w:val="en-GB"/>
        </w:rPr>
      </w:pPr>
    </w:p>
    <w:p w14:paraId="31A68658" w14:textId="1D52AC48" w:rsidR="00AA0DE9" w:rsidRPr="00B1614E" w:rsidRDefault="00A84B61" w:rsidP="00AA0DE9">
      <w:pPr>
        <w:pStyle w:val="Default"/>
        <w:rPr>
          <w:b/>
          <w:bCs/>
          <w:sz w:val="22"/>
          <w:szCs w:val="22"/>
          <w:lang w:val="en-GB"/>
        </w:rPr>
      </w:pPr>
      <w:r w:rsidRPr="00B1614E">
        <w:rPr>
          <w:b/>
          <w:bCs/>
          <w:sz w:val="22"/>
          <w:szCs w:val="22"/>
          <w:lang w:val="en-GB"/>
        </w:rPr>
        <w:t>John Unruh</w:t>
      </w:r>
      <w:r w:rsidR="002D267F" w:rsidRPr="00B1614E">
        <w:rPr>
          <w:b/>
          <w:bCs/>
          <w:sz w:val="22"/>
          <w:szCs w:val="22"/>
          <w:lang w:val="en-GB"/>
        </w:rPr>
        <w:t>, McGill Universit</w:t>
      </w:r>
      <w:r w:rsidR="00767E11" w:rsidRPr="00B1614E">
        <w:rPr>
          <w:b/>
          <w:bCs/>
          <w:sz w:val="22"/>
          <w:szCs w:val="22"/>
          <w:lang w:val="en-GB"/>
        </w:rPr>
        <w:t>y</w:t>
      </w:r>
    </w:p>
    <w:p w14:paraId="4BE49C64" w14:textId="279FD27C" w:rsidR="00A84B61" w:rsidRPr="00B1614E" w:rsidRDefault="00A84B61" w:rsidP="00EE052E">
      <w:pPr>
        <w:pStyle w:val="Default"/>
        <w:numPr>
          <w:ilvl w:val="0"/>
          <w:numId w:val="12"/>
        </w:numPr>
        <w:rPr>
          <w:sz w:val="22"/>
          <w:szCs w:val="22"/>
          <w:lang w:val="en-GB"/>
        </w:rPr>
      </w:pPr>
      <w:r w:rsidRPr="00B1614E">
        <w:rPr>
          <w:sz w:val="22"/>
          <w:szCs w:val="22"/>
          <w:lang w:val="en-GB"/>
        </w:rPr>
        <w:t xml:space="preserve">Evictions often take place to </w:t>
      </w:r>
      <w:r w:rsidR="00A35A5F" w:rsidRPr="00B1614E">
        <w:rPr>
          <w:sz w:val="22"/>
          <w:szCs w:val="22"/>
          <w:lang w:val="en-GB"/>
        </w:rPr>
        <w:t>sell/rent property to another party</w:t>
      </w:r>
    </w:p>
    <w:p w14:paraId="395AA003" w14:textId="720A6CB6" w:rsidR="00A35A5F" w:rsidRPr="00B1614E" w:rsidRDefault="00A35A5F" w:rsidP="00EE052E">
      <w:pPr>
        <w:pStyle w:val="Default"/>
        <w:numPr>
          <w:ilvl w:val="0"/>
          <w:numId w:val="12"/>
        </w:numPr>
        <w:rPr>
          <w:sz w:val="22"/>
          <w:szCs w:val="22"/>
          <w:lang w:val="en-GB"/>
        </w:rPr>
      </w:pPr>
      <w:r w:rsidRPr="00B1614E">
        <w:rPr>
          <w:sz w:val="22"/>
          <w:szCs w:val="22"/>
          <w:lang w:val="en-GB"/>
        </w:rPr>
        <w:t xml:space="preserve">Increasing visibility of eviction issues make it harder for </w:t>
      </w:r>
      <w:r w:rsidR="00F10F38" w:rsidRPr="00B1614E">
        <w:rPr>
          <w:sz w:val="22"/>
          <w:szCs w:val="22"/>
          <w:lang w:val="en-GB"/>
        </w:rPr>
        <w:t xml:space="preserve">owners to sell properties again, as potential purchasers might be hesitant to </w:t>
      </w:r>
      <w:r w:rsidR="004F6D17" w:rsidRPr="00B1614E">
        <w:rPr>
          <w:sz w:val="22"/>
          <w:szCs w:val="22"/>
          <w:lang w:val="en-GB"/>
        </w:rPr>
        <w:t xml:space="preserve">risk being evicted themselves. </w:t>
      </w:r>
    </w:p>
    <w:p w14:paraId="18287B19" w14:textId="68D9F8B3" w:rsidR="00684827" w:rsidRPr="00B1614E" w:rsidRDefault="008E2DA4" w:rsidP="00EE052E">
      <w:pPr>
        <w:pStyle w:val="Default"/>
        <w:numPr>
          <w:ilvl w:val="0"/>
          <w:numId w:val="12"/>
        </w:numPr>
        <w:rPr>
          <w:sz w:val="22"/>
          <w:szCs w:val="22"/>
          <w:lang w:val="en-GB"/>
        </w:rPr>
      </w:pPr>
      <w:r w:rsidRPr="00B1614E">
        <w:rPr>
          <w:sz w:val="22"/>
          <w:szCs w:val="22"/>
          <w:lang w:val="en-GB"/>
        </w:rPr>
        <w:t xml:space="preserve">The Eviction Tracker could be used to make </w:t>
      </w:r>
      <w:r w:rsidR="004F6D17" w:rsidRPr="00B1614E">
        <w:rPr>
          <w:sz w:val="22"/>
          <w:szCs w:val="22"/>
          <w:lang w:val="en-GB"/>
        </w:rPr>
        <w:t>past evictions</w:t>
      </w:r>
      <w:r w:rsidRPr="00B1614E">
        <w:rPr>
          <w:sz w:val="22"/>
          <w:szCs w:val="22"/>
          <w:lang w:val="en-GB"/>
        </w:rPr>
        <w:t xml:space="preserve"> visible</w:t>
      </w:r>
      <w:r w:rsidR="004F6D17" w:rsidRPr="00B1614E">
        <w:rPr>
          <w:sz w:val="22"/>
          <w:szCs w:val="22"/>
          <w:lang w:val="en-GB"/>
        </w:rPr>
        <w:t xml:space="preserve"> and deter potential </w:t>
      </w:r>
      <w:r w:rsidR="0038729D" w:rsidRPr="00B1614E">
        <w:rPr>
          <w:sz w:val="22"/>
          <w:szCs w:val="22"/>
          <w:lang w:val="en-GB"/>
        </w:rPr>
        <w:t xml:space="preserve">purchasers. Moreover, the </w:t>
      </w:r>
      <w:r w:rsidRPr="00B1614E">
        <w:rPr>
          <w:sz w:val="22"/>
          <w:szCs w:val="22"/>
          <w:lang w:val="en-GB"/>
        </w:rPr>
        <w:t xml:space="preserve">ECT should </w:t>
      </w:r>
      <w:r w:rsidR="007A3B5D" w:rsidRPr="00B1614E">
        <w:rPr>
          <w:sz w:val="22"/>
          <w:szCs w:val="22"/>
          <w:lang w:val="en-GB"/>
        </w:rPr>
        <w:t>elicit</w:t>
      </w:r>
      <w:r w:rsidRPr="00B1614E">
        <w:rPr>
          <w:sz w:val="22"/>
          <w:szCs w:val="22"/>
          <w:lang w:val="en-GB"/>
        </w:rPr>
        <w:t xml:space="preserve"> the support of other international actors to create visibility for specific evictions</w:t>
      </w:r>
    </w:p>
    <w:p w14:paraId="0032018A" w14:textId="77777777" w:rsidR="00684827" w:rsidRPr="00B1614E" w:rsidRDefault="00684827" w:rsidP="00684827">
      <w:pPr>
        <w:pStyle w:val="Default"/>
        <w:rPr>
          <w:sz w:val="22"/>
          <w:szCs w:val="22"/>
          <w:lang w:val="en-GB"/>
        </w:rPr>
      </w:pPr>
    </w:p>
    <w:p w14:paraId="6FD7F831" w14:textId="535977E9" w:rsidR="00AA7BC5" w:rsidRPr="00B1614E" w:rsidRDefault="00684827" w:rsidP="00684827">
      <w:pPr>
        <w:pStyle w:val="Default"/>
        <w:rPr>
          <w:sz w:val="22"/>
          <w:szCs w:val="22"/>
          <w:lang w:val="en-GB"/>
        </w:rPr>
      </w:pPr>
      <w:r w:rsidRPr="00B1614E">
        <w:rPr>
          <w:b/>
          <w:bCs/>
          <w:sz w:val="22"/>
          <w:szCs w:val="22"/>
          <w:lang w:val="en-GB"/>
        </w:rPr>
        <w:t>Richard</w:t>
      </w:r>
      <w:r w:rsidR="00D329DB" w:rsidRPr="00B1614E">
        <w:rPr>
          <w:b/>
          <w:bCs/>
          <w:sz w:val="22"/>
          <w:szCs w:val="22"/>
          <w:lang w:val="en-GB"/>
        </w:rPr>
        <w:t xml:space="preserve"> Evans</w:t>
      </w:r>
      <w:r w:rsidRPr="00B1614E">
        <w:rPr>
          <w:b/>
          <w:bCs/>
          <w:sz w:val="22"/>
          <w:szCs w:val="22"/>
          <w:lang w:val="en-GB"/>
        </w:rPr>
        <w:t>:</w:t>
      </w:r>
      <w:r w:rsidRPr="00B1614E">
        <w:rPr>
          <w:sz w:val="22"/>
          <w:szCs w:val="22"/>
          <w:lang w:val="en-GB"/>
        </w:rPr>
        <w:t xml:space="preserve"> </w:t>
      </w:r>
      <w:r w:rsidR="0087004E" w:rsidRPr="00B1614E">
        <w:rPr>
          <w:sz w:val="22"/>
          <w:szCs w:val="22"/>
          <w:lang w:val="en-GB"/>
        </w:rPr>
        <w:t xml:space="preserve">There are plans to make the </w:t>
      </w:r>
      <w:r w:rsidR="007A3B5D" w:rsidRPr="00B1614E">
        <w:rPr>
          <w:sz w:val="22"/>
          <w:szCs w:val="22"/>
          <w:lang w:val="en-GB"/>
        </w:rPr>
        <w:t>Eviction Tracker</w:t>
      </w:r>
      <w:r w:rsidR="0087004E" w:rsidRPr="00B1614E">
        <w:rPr>
          <w:sz w:val="22"/>
          <w:szCs w:val="22"/>
          <w:lang w:val="en-GB"/>
        </w:rPr>
        <w:t xml:space="preserve"> more </w:t>
      </w:r>
      <w:r w:rsidR="007A3B5D" w:rsidRPr="00B1614E">
        <w:rPr>
          <w:sz w:val="22"/>
          <w:szCs w:val="22"/>
          <w:lang w:val="en-GB"/>
        </w:rPr>
        <w:t>publicly</w:t>
      </w:r>
      <w:r w:rsidR="0087004E" w:rsidRPr="00B1614E">
        <w:rPr>
          <w:sz w:val="22"/>
          <w:szCs w:val="22"/>
          <w:lang w:val="en-GB"/>
        </w:rPr>
        <w:t xml:space="preserve"> available, first with other humanitarian actors </w:t>
      </w:r>
      <w:r w:rsidR="007A3B5D" w:rsidRPr="00B1614E">
        <w:rPr>
          <w:sz w:val="22"/>
          <w:szCs w:val="22"/>
          <w:lang w:val="en-GB"/>
        </w:rPr>
        <w:t xml:space="preserve">and later with the </w:t>
      </w:r>
      <w:proofErr w:type="gramStart"/>
      <w:r w:rsidRPr="00B1614E">
        <w:rPr>
          <w:sz w:val="22"/>
          <w:szCs w:val="22"/>
          <w:lang w:val="en-GB"/>
        </w:rPr>
        <w:t>general public</w:t>
      </w:r>
      <w:proofErr w:type="gramEnd"/>
      <w:r w:rsidRPr="00B1614E">
        <w:rPr>
          <w:sz w:val="22"/>
          <w:szCs w:val="22"/>
          <w:lang w:val="en-GB"/>
        </w:rPr>
        <w:t xml:space="preserve"> in Libya. </w:t>
      </w:r>
      <w:r w:rsidR="007A3B5D" w:rsidRPr="00B1614E">
        <w:rPr>
          <w:sz w:val="22"/>
          <w:szCs w:val="22"/>
          <w:lang w:val="en-GB"/>
        </w:rPr>
        <w:t xml:space="preserve"> </w:t>
      </w:r>
    </w:p>
    <w:p w14:paraId="74965108" w14:textId="45AF99BD" w:rsidR="00297DA3" w:rsidRPr="00B1614E" w:rsidRDefault="00297DA3" w:rsidP="00297DA3">
      <w:pPr>
        <w:pStyle w:val="Default"/>
        <w:rPr>
          <w:sz w:val="22"/>
          <w:szCs w:val="22"/>
          <w:lang w:val="en-GB"/>
        </w:rPr>
      </w:pPr>
    </w:p>
    <w:p w14:paraId="662E1F2F" w14:textId="2C921657" w:rsidR="00272F4D" w:rsidRPr="00B1614E" w:rsidRDefault="00297DA3" w:rsidP="00D329DB">
      <w:pPr>
        <w:pStyle w:val="Default"/>
        <w:rPr>
          <w:b/>
          <w:bCs/>
          <w:sz w:val="22"/>
          <w:szCs w:val="22"/>
          <w:lang w:val="en-GB"/>
        </w:rPr>
      </w:pPr>
      <w:proofErr w:type="spellStart"/>
      <w:r w:rsidRPr="00B1614E">
        <w:rPr>
          <w:b/>
          <w:bCs/>
          <w:sz w:val="22"/>
          <w:szCs w:val="22"/>
          <w:lang w:val="en-GB"/>
        </w:rPr>
        <w:t>Deiliany</w:t>
      </w:r>
      <w:proofErr w:type="spellEnd"/>
      <w:r w:rsidR="00CB6958" w:rsidRPr="00B1614E">
        <w:rPr>
          <w:b/>
          <w:bCs/>
          <w:sz w:val="22"/>
          <w:szCs w:val="22"/>
          <w:lang w:val="en-GB"/>
        </w:rPr>
        <w:t xml:space="preserve"> Lazara de Souza</w:t>
      </w:r>
      <w:r w:rsidRPr="00B1614E">
        <w:rPr>
          <w:b/>
          <w:bCs/>
          <w:sz w:val="22"/>
          <w:szCs w:val="22"/>
          <w:lang w:val="en-GB"/>
        </w:rPr>
        <w:t xml:space="preserve">, co-chair of HLP </w:t>
      </w:r>
      <w:proofErr w:type="spellStart"/>
      <w:r w:rsidRPr="00B1614E">
        <w:rPr>
          <w:b/>
          <w:bCs/>
          <w:sz w:val="22"/>
          <w:szCs w:val="22"/>
          <w:lang w:val="en-GB"/>
        </w:rPr>
        <w:t>AoR</w:t>
      </w:r>
      <w:proofErr w:type="spellEnd"/>
      <w:r w:rsidRPr="00B1614E">
        <w:rPr>
          <w:b/>
          <w:bCs/>
          <w:sz w:val="22"/>
          <w:szCs w:val="22"/>
          <w:lang w:val="en-GB"/>
        </w:rPr>
        <w:t xml:space="preserve"> in Mozambique</w:t>
      </w:r>
      <w:r w:rsidR="00D329DB" w:rsidRPr="00B1614E">
        <w:rPr>
          <w:b/>
          <w:bCs/>
          <w:sz w:val="22"/>
          <w:szCs w:val="22"/>
          <w:lang w:val="en-GB"/>
        </w:rPr>
        <w:t xml:space="preserve">: </w:t>
      </w:r>
      <w:r w:rsidR="00272F4D" w:rsidRPr="00B1614E">
        <w:rPr>
          <w:sz w:val="22"/>
          <w:szCs w:val="22"/>
          <w:lang w:val="en-GB"/>
        </w:rPr>
        <w:t xml:space="preserve">How can the data collected in this tracker be used to </w:t>
      </w:r>
      <w:r w:rsidR="004777BA" w:rsidRPr="00B1614E">
        <w:rPr>
          <w:sz w:val="22"/>
          <w:szCs w:val="22"/>
          <w:lang w:val="en-GB"/>
        </w:rPr>
        <w:t>prevent</w:t>
      </w:r>
      <w:r w:rsidR="00272F4D" w:rsidRPr="00B1614E">
        <w:rPr>
          <w:sz w:val="22"/>
          <w:szCs w:val="22"/>
          <w:lang w:val="en-GB"/>
        </w:rPr>
        <w:t xml:space="preserve"> evictions?</w:t>
      </w:r>
    </w:p>
    <w:p w14:paraId="503AEC92" w14:textId="126E35A4" w:rsidR="00272F4D" w:rsidRPr="00B1614E" w:rsidRDefault="00272F4D" w:rsidP="00272F4D">
      <w:pPr>
        <w:pStyle w:val="Default"/>
        <w:rPr>
          <w:sz w:val="22"/>
          <w:szCs w:val="22"/>
          <w:lang w:val="en-GB"/>
        </w:rPr>
      </w:pPr>
    </w:p>
    <w:p w14:paraId="13A6DF67" w14:textId="13F946AF" w:rsidR="002F65B3" w:rsidRPr="00B1614E" w:rsidRDefault="002F65B3" w:rsidP="00D329DB">
      <w:pPr>
        <w:pStyle w:val="Default"/>
        <w:rPr>
          <w:sz w:val="22"/>
          <w:szCs w:val="22"/>
          <w:lang w:val="en-GB"/>
        </w:rPr>
      </w:pPr>
      <w:r w:rsidRPr="00B1614E">
        <w:rPr>
          <w:b/>
          <w:bCs/>
          <w:sz w:val="22"/>
          <w:szCs w:val="22"/>
          <w:lang w:val="en-GB"/>
        </w:rPr>
        <w:t>Richard</w:t>
      </w:r>
      <w:r w:rsidR="00D329DB" w:rsidRPr="00B1614E">
        <w:rPr>
          <w:b/>
          <w:bCs/>
          <w:sz w:val="22"/>
          <w:szCs w:val="22"/>
          <w:lang w:val="en-GB"/>
        </w:rPr>
        <w:t xml:space="preserve"> Evans</w:t>
      </w:r>
      <w:r w:rsidR="003900E2" w:rsidRPr="00B1614E">
        <w:rPr>
          <w:sz w:val="22"/>
          <w:szCs w:val="22"/>
          <w:lang w:val="en-GB"/>
        </w:rPr>
        <w:t>:</w:t>
      </w:r>
      <w:r w:rsidR="00D329DB" w:rsidRPr="00B1614E">
        <w:rPr>
          <w:sz w:val="22"/>
          <w:szCs w:val="22"/>
          <w:lang w:val="en-GB"/>
        </w:rPr>
        <w:t xml:space="preserve"> </w:t>
      </w:r>
      <w:r w:rsidR="003900E2" w:rsidRPr="00B1614E">
        <w:rPr>
          <w:sz w:val="22"/>
          <w:szCs w:val="22"/>
          <w:lang w:val="en-GB"/>
        </w:rPr>
        <w:t xml:space="preserve">In </w:t>
      </w:r>
      <w:r w:rsidR="00751F76" w:rsidRPr="00B1614E">
        <w:rPr>
          <w:sz w:val="22"/>
          <w:szCs w:val="22"/>
          <w:lang w:val="en-GB"/>
        </w:rPr>
        <w:t>23</w:t>
      </w:r>
      <w:r w:rsidR="003900E2" w:rsidRPr="00B1614E">
        <w:rPr>
          <w:sz w:val="22"/>
          <w:szCs w:val="22"/>
          <w:lang w:val="en-GB"/>
        </w:rPr>
        <w:t xml:space="preserve">% of the events, the ECT got the report on time </w:t>
      </w:r>
      <w:r w:rsidR="007A5879" w:rsidRPr="00B1614E">
        <w:rPr>
          <w:sz w:val="22"/>
          <w:szCs w:val="22"/>
          <w:lang w:val="en-GB"/>
        </w:rPr>
        <w:t xml:space="preserve">and partners were able to step in to try to prevent the eviction. </w:t>
      </w:r>
      <w:r w:rsidR="00751F76" w:rsidRPr="00B1614E">
        <w:rPr>
          <w:sz w:val="22"/>
          <w:szCs w:val="22"/>
          <w:lang w:val="en-GB"/>
        </w:rPr>
        <w:t xml:space="preserve">In 18% of those cases, the resolution attempt was successful. </w:t>
      </w:r>
    </w:p>
    <w:p w14:paraId="031F4316" w14:textId="77777777" w:rsidR="002F65B3" w:rsidRPr="00B1614E" w:rsidRDefault="002F65B3" w:rsidP="00AA0DE9">
      <w:pPr>
        <w:pStyle w:val="Default"/>
        <w:rPr>
          <w:sz w:val="22"/>
          <w:szCs w:val="22"/>
          <w:lang w:val="en-GB"/>
        </w:rPr>
      </w:pPr>
    </w:p>
    <w:p w14:paraId="70EC0B3F" w14:textId="77777777" w:rsidR="00D329DB" w:rsidRPr="00B1614E" w:rsidRDefault="00293142" w:rsidP="00D329DB">
      <w:pPr>
        <w:pStyle w:val="Default"/>
        <w:rPr>
          <w:b/>
          <w:bCs/>
          <w:sz w:val="22"/>
          <w:szCs w:val="22"/>
          <w:lang w:val="en-GB"/>
        </w:rPr>
      </w:pPr>
      <w:r w:rsidRPr="00B1614E">
        <w:rPr>
          <w:b/>
          <w:bCs/>
          <w:sz w:val="22"/>
          <w:szCs w:val="22"/>
          <w:lang w:val="en-GB"/>
        </w:rPr>
        <w:t>Fathi Egal</w:t>
      </w:r>
      <w:r w:rsidR="00D04106" w:rsidRPr="00B1614E">
        <w:rPr>
          <w:b/>
          <w:bCs/>
          <w:sz w:val="22"/>
          <w:szCs w:val="22"/>
          <w:lang w:val="en-GB"/>
        </w:rPr>
        <w:t xml:space="preserve">, </w:t>
      </w:r>
      <w:r w:rsidR="002F65B3" w:rsidRPr="00B1614E">
        <w:rPr>
          <w:b/>
          <w:bCs/>
          <w:sz w:val="22"/>
          <w:szCs w:val="22"/>
          <w:lang w:val="en-GB"/>
        </w:rPr>
        <w:t>L</w:t>
      </w:r>
      <w:r w:rsidR="00D04106" w:rsidRPr="00B1614E">
        <w:rPr>
          <w:b/>
          <w:bCs/>
          <w:sz w:val="22"/>
          <w:szCs w:val="22"/>
          <w:lang w:val="en-GB"/>
        </w:rPr>
        <w:t xml:space="preserve">and and </w:t>
      </w:r>
      <w:r w:rsidR="002F65B3" w:rsidRPr="00B1614E">
        <w:rPr>
          <w:b/>
          <w:bCs/>
          <w:sz w:val="22"/>
          <w:szCs w:val="22"/>
          <w:lang w:val="en-GB"/>
        </w:rPr>
        <w:t>C</w:t>
      </w:r>
      <w:r w:rsidR="00D04106" w:rsidRPr="00B1614E">
        <w:rPr>
          <w:b/>
          <w:bCs/>
          <w:sz w:val="22"/>
          <w:szCs w:val="22"/>
          <w:lang w:val="en-GB"/>
        </w:rPr>
        <w:t xml:space="preserve">onflict </w:t>
      </w:r>
      <w:r w:rsidR="002F65B3" w:rsidRPr="00B1614E">
        <w:rPr>
          <w:b/>
          <w:bCs/>
          <w:sz w:val="22"/>
          <w:szCs w:val="22"/>
          <w:lang w:val="en-GB"/>
        </w:rPr>
        <w:t>A</w:t>
      </w:r>
      <w:r w:rsidR="00D04106" w:rsidRPr="00B1614E">
        <w:rPr>
          <w:b/>
          <w:bCs/>
          <w:sz w:val="22"/>
          <w:szCs w:val="22"/>
          <w:lang w:val="en-GB"/>
        </w:rPr>
        <w:t xml:space="preserve">nalysist, </w:t>
      </w:r>
      <w:r w:rsidR="002E6D1D" w:rsidRPr="00B1614E">
        <w:rPr>
          <w:b/>
          <w:bCs/>
          <w:sz w:val="22"/>
          <w:szCs w:val="22"/>
          <w:lang w:val="en-GB"/>
        </w:rPr>
        <w:t>UN Habitat</w:t>
      </w:r>
      <w:r w:rsidR="00D329DB" w:rsidRPr="00B1614E">
        <w:rPr>
          <w:b/>
          <w:bCs/>
          <w:sz w:val="22"/>
          <w:szCs w:val="22"/>
          <w:lang w:val="en-GB"/>
        </w:rPr>
        <w:t xml:space="preserve">: </w:t>
      </w:r>
    </w:p>
    <w:p w14:paraId="3F57B456" w14:textId="77777777" w:rsidR="00D329DB" w:rsidRPr="00B1614E" w:rsidRDefault="00293142" w:rsidP="00EE052E">
      <w:pPr>
        <w:pStyle w:val="Default"/>
        <w:numPr>
          <w:ilvl w:val="0"/>
          <w:numId w:val="13"/>
        </w:numPr>
        <w:rPr>
          <w:b/>
          <w:bCs/>
          <w:sz w:val="22"/>
          <w:szCs w:val="22"/>
          <w:lang w:val="en-GB"/>
        </w:rPr>
      </w:pPr>
      <w:r w:rsidRPr="00B1614E">
        <w:rPr>
          <w:sz w:val="22"/>
          <w:szCs w:val="22"/>
          <w:lang w:val="en-GB"/>
        </w:rPr>
        <w:t>There are lots of forced evictions in Somalia. What worked best is getting local authorities involved</w:t>
      </w:r>
      <w:r w:rsidR="00D04106" w:rsidRPr="00B1614E">
        <w:rPr>
          <w:sz w:val="22"/>
          <w:szCs w:val="22"/>
          <w:lang w:val="en-GB"/>
        </w:rPr>
        <w:t>, as well as w</w:t>
      </w:r>
      <w:r w:rsidR="008338E4" w:rsidRPr="00B1614E">
        <w:rPr>
          <w:sz w:val="22"/>
          <w:szCs w:val="22"/>
          <w:lang w:val="en-GB"/>
        </w:rPr>
        <w:t>orking with communities</w:t>
      </w:r>
      <w:r w:rsidR="00D04106" w:rsidRPr="00B1614E">
        <w:rPr>
          <w:sz w:val="22"/>
          <w:szCs w:val="22"/>
          <w:lang w:val="en-GB"/>
        </w:rPr>
        <w:t xml:space="preserve"> to</w:t>
      </w:r>
      <w:r w:rsidR="008338E4" w:rsidRPr="00B1614E">
        <w:rPr>
          <w:sz w:val="22"/>
          <w:szCs w:val="22"/>
          <w:lang w:val="en-GB"/>
        </w:rPr>
        <w:t xml:space="preserve"> directly to raise awareness on their rights and options in case of </w:t>
      </w:r>
      <w:r w:rsidR="002026B2" w:rsidRPr="00B1614E">
        <w:rPr>
          <w:sz w:val="22"/>
          <w:szCs w:val="22"/>
          <w:lang w:val="en-GB"/>
        </w:rPr>
        <w:t xml:space="preserve">threat of eviction. </w:t>
      </w:r>
    </w:p>
    <w:p w14:paraId="6E210397" w14:textId="123CBE28" w:rsidR="00293142" w:rsidRPr="00B1614E" w:rsidRDefault="002026B2" w:rsidP="00EE052E">
      <w:pPr>
        <w:pStyle w:val="Default"/>
        <w:numPr>
          <w:ilvl w:val="0"/>
          <w:numId w:val="13"/>
        </w:numPr>
        <w:rPr>
          <w:b/>
          <w:bCs/>
          <w:sz w:val="22"/>
          <w:szCs w:val="22"/>
          <w:lang w:val="en-GB"/>
        </w:rPr>
      </w:pPr>
      <w:r w:rsidRPr="00B1614E">
        <w:rPr>
          <w:sz w:val="22"/>
          <w:szCs w:val="22"/>
          <w:lang w:val="en-GB"/>
        </w:rPr>
        <w:t xml:space="preserve">One of the main issues is determining who </w:t>
      </w:r>
      <w:r w:rsidR="00D329DB" w:rsidRPr="00B1614E">
        <w:rPr>
          <w:sz w:val="22"/>
          <w:szCs w:val="22"/>
          <w:lang w:val="en-GB"/>
        </w:rPr>
        <w:t>owns</w:t>
      </w:r>
      <w:r w:rsidRPr="00B1614E">
        <w:rPr>
          <w:sz w:val="22"/>
          <w:szCs w:val="22"/>
          <w:lang w:val="en-GB"/>
        </w:rPr>
        <w:t xml:space="preserve"> the propert</w:t>
      </w:r>
      <w:r w:rsidR="00D04106" w:rsidRPr="00B1614E">
        <w:rPr>
          <w:sz w:val="22"/>
          <w:szCs w:val="22"/>
          <w:lang w:val="en-GB"/>
        </w:rPr>
        <w:t xml:space="preserve">ies in question. </w:t>
      </w:r>
    </w:p>
    <w:p w14:paraId="0825B17B" w14:textId="2916639F" w:rsidR="002E6D1D" w:rsidRPr="00B1614E" w:rsidRDefault="002E6D1D" w:rsidP="002E6D1D">
      <w:pPr>
        <w:pStyle w:val="Default"/>
        <w:rPr>
          <w:sz w:val="22"/>
          <w:szCs w:val="22"/>
          <w:lang w:val="en-GB"/>
        </w:rPr>
      </w:pPr>
    </w:p>
    <w:p w14:paraId="5E490FAB" w14:textId="49A3A05B" w:rsidR="002E6D1D" w:rsidRPr="00B1614E" w:rsidRDefault="002E6D1D" w:rsidP="00D329DB">
      <w:pPr>
        <w:pStyle w:val="Default"/>
        <w:rPr>
          <w:b/>
          <w:bCs/>
          <w:sz w:val="22"/>
          <w:szCs w:val="22"/>
          <w:lang w:val="en-GB"/>
        </w:rPr>
      </w:pPr>
      <w:r w:rsidRPr="00B1614E">
        <w:rPr>
          <w:b/>
          <w:bCs/>
          <w:sz w:val="22"/>
          <w:szCs w:val="22"/>
          <w:lang w:val="en-GB"/>
        </w:rPr>
        <w:t>Anna Geller</w:t>
      </w:r>
      <w:r w:rsidR="00D329DB" w:rsidRPr="00B1614E">
        <w:rPr>
          <w:b/>
          <w:bCs/>
          <w:sz w:val="22"/>
          <w:szCs w:val="22"/>
          <w:lang w:val="en-GB"/>
        </w:rPr>
        <w:t xml:space="preserve">: </w:t>
      </w:r>
      <w:r w:rsidR="00D329DB" w:rsidRPr="00B1614E">
        <w:rPr>
          <w:sz w:val="22"/>
          <w:szCs w:val="22"/>
          <w:lang w:val="en-GB"/>
        </w:rPr>
        <w:t>We w</w:t>
      </w:r>
      <w:r w:rsidR="00862F7F" w:rsidRPr="00B1614E">
        <w:rPr>
          <w:sz w:val="22"/>
          <w:szCs w:val="22"/>
          <w:lang w:val="en-GB"/>
        </w:rPr>
        <w:t xml:space="preserve">ould like to learn more about how to interact with local authorities, especially since most international staff is working remotely. </w:t>
      </w:r>
    </w:p>
    <w:p w14:paraId="12A55AD8" w14:textId="6C9AC391" w:rsidR="00D172FB" w:rsidRPr="00B1614E" w:rsidRDefault="00D172FB" w:rsidP="00D172FB">
      <w:pPr>
        <w:pStyle w:val="Default"/>
        <w:rPr>
          <w:sz w:val="22"/>
          <w:szCs w:val="22"/>
          <w:lang w:val="en-GB"/>
        </w:rPr>
      </w:pPr>
    </w:p>
    <w:p w14:paraId="48643C18" w14:textId="60AD57E0" w:rsidR="00D172FB" w:rsidRPr="00B1614E" w:rsidRDefault="00D172FB" w:rsidP="004777BA">
      <w:pPr>
        <w:pStyle w:val="Default"/>
        <w:rPr>
          <w:b/>
          <w:bCs/>
          <w:sz w:val="22"/>
          <w:szCs w:val="22"/>
          <w:lang w:val="en-GB"/>
        </w:rPr>
      </w:pPr>
      <w:r w:rsidRPr="00B1614E">
        <w:rPr>
          <w:b/>
          <w:bCs/>
          <w:sz w:val="22"/>
          <w:szCs w:val="22"/>
          <w:lang w:val="en-GB"/>
        </w:rPr>
        <w:t xml:space="preserve">Laura </w:t>
      </w:r>
      <w:proofErr w:type="spellStart"/>
      <w:r w:rsidRPr="00B1614E">
        <w:rPr>
          <w:b/>
          <w:bCs/>
          <w:sz w:val="22"/>
          <w:szCs w:val="22"/>
          <w:lang w:val="en-GB"/>
        </w:rPr>
        <w:t>Cunial</w:t>
      </w:r>
      <w:proofErr w:type="spellEnd"/>
      <w:r w:rsidR="004777BA" w:rsidRPr="00B1614E">
        <w:rPr>
          <w:b/>
          <w:bCs/>
          <w:sz w:val="22"/>
          <w:szCs w:val="22"/>
          <w:lang w:val="en-GB"/>
        </w:rPr>
        <w:t xml:space="preserve">, NRC Syria ICLA Advisor: </w:t>
      </w:r>
      <w:r w:rsidRPr="00B1614E">
        <w:rPr>
          <w:sz w:val="22"/>
          <w:szCs w:val="22"/>
          <w:lang w:val="en-GB"/>
        </w:rPr>
        <w:t xml:space="preserve">Suggestion to re-consider establishing an HLP </w:t>
      </w:r>
      <w:proofErr w:type="spellStart"/>
      <w:r w:rsidRPr="00B1614E">
        <w:rPr>
          <w:sz w:val="22"/>
          <w:szCs w:val="22"/>
          <w:lang w:val="en-GB"/>
        </w:rPr>
        <w:t>AoR</w:t>
      </w:r>
      <w:proofErr w:type="spellEnd"/>
      <w:r w:rsidRPr="00B1614E">
        <w:rPr>
          <w:sz w:val="22"/>
          <w:szCs w:val="22"/>
          <w:lang w:val="en-GB"/>
        </w:rPr>
        <w:t>/TW</w:t>
      </w:r>
      <w:r w:rsidR="0057558D" w:rsidRPr="00B1614E">
        <w:rPr>
          <w:sz w:val="22"/>
          <w:szCs w:val="22"/>
          <w:lang w:val="en-GB"/>
        </w:rPr>
        <w:t>G to deal with HLP issues in Libya more holistically</w:t>
      </w:r>
    </w:p>
    <w:p w14:paraId="4A36122E" w14:textId="356F4B46" w:rsidR="0057558D" w:rsidRPr="00B1614E" w:rsidRDefault="0057558D" w:rsidP="0057558D">
      <w:pPr>
        <w:pStyle w:val="Default"/>
        <w:rPr>
          <w:sz w:val="22"/>
          <w:szCs w:val="22"/>
          <w:lang w:val="en-GB"/>
        </w:rPr>
      </w:pPr>
    </w:p>
    <w:p w14:paraId="09A7868A" w14:textId="49664AEC" w:rsidR="00B662B3" w:rsidRPr="00B1614E" w:rsidRDefault="001E108E" w:rsidP="0057558D">
      <w:pPr>
        <w:pStyle w:val="Default"/>
        <w:rPr>
          <w:sz w:val="22"/>
          <w:szCs w:val="22"/>
          <w:lang w:val="en-GB"/>
        </w:rPr>
      </w:pPr>
      <w:r w:rsidRPr="00B1614E">
        <w:rPr>
          <w:b/>
          <w:bCs/>
          <w:sz w:val="22"/>
          <w:szCs w:val="22"/>
          <w:lang w:val="en-GB"/>
        </w:rPr>
        <w:t>Richard Evans</w:t>
      </w:r>
      <w:r w:rsidR="00B662B3" w:rsidRPr="00B1614E">
        <w:rPr>
          <w:b/>
          <w:bCs/>
          <w:sz w:val="22"/>
          <w:szCs w:val="22"/>
          <w:lang w:val="en-GB"/>
        </w:rPr>
        <w:t>:</w:t>
      </w:r>
      <w:r w:rsidR="00B662B3" w:rsidRPr="00B1614E">
        <w:rPr>
          <w:sz w:val="22"/>
          <w:szCs w:val="22"/>
          <w:lang w:val="en-GB"/>
        </w:rPr>
        <w:t xml:space="preserve"> </w:t>
      </w:r>
      <w:r w:rsidRPr="00B1614E">
        <w:rPr>
          <w:sz w:val="22"/>
          <w:szCs w:val="22"/>
          <w:lang w:val="en-GB"/>
        </w:rPr>
        <w:t>S</w:t>
      </w:r>
      <w:r w:rsidR="00B662B3" w:rsidRPr="00B1614E">
        <w:rPr>
          <w:sz w:val="22"/>
          <w:szCs w:val="22"/>
          <w:lang w:val="en-GB"/>
        </w:rPr>
        <w:t xml:space="preserve">o </w:t>
      </w:r>
      <w:r w:rsidRPr="00B1614E">
        <w:rPr>
          <w:sz w:val="22"/>
          <w:szCs w:val="22"/>
          <w:lang w:val="en-GB"/>
        </w:rPr>
        <w:t>far,</w:t>
      </w:r>
      <w:r w:rsidR="00B662B3" w:rsidRPr="00B1614E">
        <w:rPr>
          <w:sz w:val="22"/>
          <w:szCs w:val="22"/>
          <w:lang w:val="en-GB"/>
        </w:rPr>
        <w:t xml:space="preserve"> </w:t>
      </w:r>
      <w:r w:rsidRPr="00B1614E">
        <w:rPr>
          <w:sz w:val="22"/>
          <w:szCs w:val="22"/>
          <w:lang w:val="en-GB"/>
        </w:rPr>
        <w:t xml:space="preserve">our </w:t>
      </w:r>
      <w:r w:rsidR="00B662B3" w:rsidRPr="00B1614E">
        <w:rPr>
          <w:sz w:val="22"/>
          <w:szCs w:val="22"/>
          <w:lang w:val="en-GB"/>
        </w:rPr>
        <w:t xml:space="preserve">attempts to establish </w:t>
      </w:r>
      <w:r w:rsidR="00C25965" w:rsidRPr="00B1614E">
        <w:rPr>
          <w:sz w:val="22"/>
          <w:szCs w:val="22"/>
          <w:lang w:val="en-GB"/>
        </w:rPr>
        <w:t xml:space="preserve">an HLP </w:t>
      </w:r>
      <w:proofErr w:type="spellStart"/>
      <w:r w:rsidR="00C25965" w:rsidRPr="00B1614E">
        <w:rPr>
          <w:sz w:val="22"/>
          <w:szCs w:val="22"/>
          <w:lang w:val="en-GB"/>
        </w:rPr>
        <w:t>AoR</w:t>
      </w:r>
      <w:proofErr w:type="spellEnd"/>
      <w:r w:rsidR="00C25965" w:rsidRPr="00B1614E">
        <w:rPr>
          <w:sz w:val="22"/>
          <w:szCs w:val="22"/>
          <w:lang w:val="en-GB"/>
        </w:rPr>
        <w:t xml:space="preserve"> </w:t>
      </w:r>
      <w:r w:rsidRPr="00B1614E">
        <w:rPr>
          <w:sz w:val="22"/>
          <w:szCs w:val="22"/>
          <w:lang w:val="en-GB"/>
        </w:rPr>
        <w:t xml:space="preserve">in Libya </w:t>
      </w:r>
      <w:r w:rsidR="00C25965" w:rsidRPr="00B1614E">
        <w:rPr>
          <w:sz w:val="22"/>
          <w:szCs w:val="22"/>
          <w:lang w:val="en-GB"/>
        </w:rPr>
        <w:t>ha</w:t>
      </w:r>
      <w:r w:rsidRPr="00B1614E">
        <w:rPr>
          <w:sz w:val="22"/>
          <w:szCs w:val="22"/>
          <w:lang w:val="en-GB"/>
        </w:rPr>
        <w:t>ve</w:t>
      </w:r>
      <w:r w:rsidR="00C25965" w:rsidRPr="00B1614E">
        <w:rPr>
          <w:sz w:val="22"/>
          <w:szCs w:val="22"/>
          <w:lang w:val="en-GB"/>
        </w:rPr>
        <w:t xml:space="preserve"> been turned down,</w:t>
      </w:r>
      <w:r w:rsidRPr="00B1614E">
        <w:rPr>
          <w:sz w:val="22"/>
          <w:szCs w:val="22"/>
          <w:lang w:val="en-GB"/>
        </w:rPr>
        <w:t xml:space="preserve"> we</w:t>
      </w:r>
      <w:r w:rsidR="00C25965" w:rsidRPr="00B1614E">
        <w:rPr>
          <w:sz w:val="22"/>
          <w:szCs w:val="22"/>
          <w:lang w:val="en-GB"/>
        </w:rPr>
        <w:t xml:space="preserve"> might try again</w:t>
      </w:r>
      <w:r w:rsidRPr="00B1614E">
        <w:rPr>
          <w:sz w:val="22"/>
          <w:szCs w:val="22"/>
          <w:lang w:val="en-GB"/>
        </w:rPr>
        <w:t xml:space="preserve">. </w:t>
      </w:r>
    </w:p>
    <w:p w14:paraId="25129D03" w14:textId="77777777" w:rsidR="00B662B3" w:rsidRPr="00B1614E" w:rsidRDefault="00B662B3" w:rsidP="0057558D">
      <w:pPr>
        <w:pStyle w:val="Default"/>
        <w:rPr>
          <w:sz w:val="22"/>
          <w:szCs w:val="22"/>
          <w:lang w:val="en-GB"/>
        </w:rPr>
      </w:pPr>
    </w:p>
    <w:p w14:paraId="31FC6CCE" w14:textId="779E5483" w:rsidR="00823574" w:rsidRPr="00B1614E" w:rsidRDefault="0057558D" w:rsidP="001E108E">
      <w:pPr>
        <w:pStyle w:val="Default"/>
        <w:rPr>
          <w:b/>
          <w:bCs/>
          <w:sz w:val="22"/>
          <w:szCs w:val="22"/>
          <w:lang w:val="en-GB"/>
        </w:rPr>
      </w:pPr>
      <w:r w:rsidRPr="00B1614E">
        <w:rPr>
          <w:b/>
          <w:bCs/>
          <w:sz w:val="22"/>
          <w:szCs w:val="22"/>
          <w:lang w:val="en-GB"/>
        </w:rPr>
        <w:t>Ahmed Mansour</w:t>
      </w:r>
      <w:r w:rsidR="00823574" w:rsidRPr="00B1614E">
        <w:rPr>
          <w:b/>
          <w:bCs/>
          <w:sz w:val="22"/>
          <w:szCs w:val="22"/>
          <w:lang w:val="en-GB"/>
        </w:rPr>
        <w:t xml:space="preserve"> Habitat International Coalition, Legal researcher, MENA region office</w:t>
      </w:r>
      <w:r w:rsidR="001E108E" w:rsidRPr="00B1614E">
        <w:rPr>
          <w:b/>
          <w:bCs/>
          <w:sz w:val="22"/>
          <w:szCs w:val="22"/>
          <w:lang w:val="en-GB"/>
        </w:rPr>
        <w:t xml:space="preserve">: </w:t>
      </w:r>
      <w:r w:rsidR="00823574" w:rsidRPr="00B1614E">
        <w:rPr>
          <w:sz w:val="22"/>
          <w:szCs w:val="22"/>
          <w:lang w:val="en-GB"/>
        </w:rPr>
        <w:t>As Libya is more controlled with the Clan System, is there a methodology to engage with the leaders of the trips to face the forced eviction for refugees and displaced persons?</w:t>
      </w:r>
    </w:p>
    <w:p w14:paraId="4D288B98" w14:textId="77777777" w:rsidR="00B662B3" w:rsidRPr="00B1614E" w:rsidRDefault="00B662B3" w:rsidP="00823574">
      <w:pPr>
        <w:pStyle w:val="Default"/>
        <w:rPr>
          <w:sz w:val="22"/>
          <w:szCs w:val="22"/>
          <w:lang w:val="en-GB"/>
        </w:rPr>
      </w:pPr>
    </w:p>
    <w:p w14:paraId="1AF1CA5B" w14:textId="3EBD98F5" w:rsidR="00823574" w:rsidRPr="00B1614E" w:rsidRDefault="00ED493D" w:rsidP="00823574">
      <w:pPr>
        <w:pStyle w:val="Default"/>
        <w:rPr>
          <w:sz w:val="22"/>
          <w:szCs w:val="22"/>
          <w:lang w:val="en-GB"/>
        </w:rPr>
      </w:pPr>
      <w:r w:rsidRPr="00B1614E">
        <w:rPr>
          <w:b/>
          <w:bCs/>
          <w:sz w:val="22"/>
          <w:szCs w:val="22"/>
          <w:lang w:val="en-GB"/>
        </w:rPr>
        <w:t>Richard Evans:</w:t>
      </w:r>
      <w:r w:rsidRPr="00B1614E">
        <w:rPr>
          <w:sz w:val="22"/>
          <w:szCs w:val="22"/>
          <w:lang w:val="en-GB"/>
        </w:rPr>
        <w:t xml:space="preserve"> Indeed,</w:t>
      </w:r>
      <w:r w:rsidR="00823574" w:rsidRPr="00B1614E">
        <w:rPr>
          <w:sz w:val="22"/>
          <w:szCs w:val="22"/>
          <w:lang w:val="en-GB"/>
        </w:rPr>
        <w:t xml:space="preserve"> interfacing with</w:t>
      </w:r>
      <w:r w:rsidR="00B662B3" w:rsidRPr="00B1614E">
        <w:rPr>
          <w:sz w:val="22"/>
          <w:szCs w:val="22"/>
          <w:lang w:val="en-GB"/>
        </w:rPr>
        <w:t xml:space="preserve"> clan system </w:t>
      </w:r>
      <w:r w:rsidR="00823574" w:rsidRPr="00B1614E">
        <w:rPr>
          <w:sz w:val="22"/>
          <w:szCs w:val="22"/>
          <w:lang w:val="en-GB"/>
        </w:rPr>
        <w:t xml:space="preserve">is a key element </w:t>
      </w:r>
      <w:r w:rsidR="001E108E" w:rsidRPr="00B1614E">
        <w:rPr>
          <w:sz w:val="22"/>
          <w:szCs w:val="22"/>
          <w:lang w:val="en-GB"/>
        </w:rPr>
        <w:t>of our tool</w:t>
      </w:r>
      <w:r w:rsidRPr="00B1614E">
        <w:rPr>
          <w:sz w:val="22"/>
          <w:szCs w:val="22"/>
          <w:lang w:val="en-GB"/>
        </w:rPr>
        <w:t xml:space="preserve">s/guidelines. </w:t>
      </w:r>
    </w:p>
    <w:p w14:paraId="7D685915" w14:textId="272E670D" w:rsidR="0057558D" w:rsidRPr="00B1614E" w:rsidRDefault="0057558D" w:rsidP="0057558D">
      <w:pPr>
        <w:pStyle w:val="Default"/>
        <w:rPr>
          <w:sz w:val="22"/>
          <w:szCs w:val="22"/>
          <w:lang w:val="en-GB"/>
        </w:rPr>
      </w:pPr>
    </w:p>
    <w:p w14:paraId="39371559" w14:textId="77777777" w:rsidR="009E11FC" w:rsidRPr="00B1614E" w:rsidRDefault="009E11FC" w:rsidP="00E52E50">
      <w:pPr>
        <w:pStyle w:val="Default"/>
        <w:rPr>
          <w:b/>
          <w:bCs/>
          <w:sz w:val="22"/>
          <w:szCs w:val="22"/>
          <w:lang w:val="en-GB"/>
        </w:rPr>
      </w:pPr>
    </w:p>
    <w:p w14:paraId="18F2F119" w14:textId="77777777" w:rsidR="009E11FC" w:rsidRPr="00B1614E" w:rsidRDefault="009E11FC" w:rsidP="00E52E50">
      <w:pPr>
        <w:pStyle w:val="Default"/>
        <w:rPr>
          <w:b/>
          <w:bCs/>
          <w:sz w:val="22"/>
          <w:szCs w:val="22"/>
          <w:lang w:val="en-GB"/>
        </w:rPr>
      </w:pPr>
    </w:p>
    <w:p w14:paraId="1AD767EE" w14:textId="113AD465" w:rsidR="00E52E50" w:rsidRPr="00B1614E" w:rsidRDefault="00E52E50" w:rsidP="00E52E50">
      <w:pPr>
        <w:pStyle w:val="Default"/>
        <w:rPr>
          <w:b/>
          <w:bCs/>
          <w:sz w:val="22"/>
          <w:szCs w:val="22"/>
          <w:lang w:val="en-GB"/>
        </w:rPr>
      </w:pPr>
      <w:r w:rsidRPr="00B1614E">
        <w:rPr>
          <w:b/>
          <w:bCs/>
          <w:sz w:val="22"/>
          <w:szCs w:val="22"/>
          <w:lang w:val="en-GB"/>
        </w:rPr>
        <w:lastRenderedPageBreak/>
        <w:t>Joseph Schechla, Housing and Land Rights Network - Habitat International Coalition</w:t>
      </w:r>
    </w:p>
    <w:p w14:paraId="17AB76A4" w14:textId="77777777" w:rsidR="009E11FC" w:rsidRPr="00B1614E" w:rsidRDefault="00E36AE5" w:rsidP="00EE052E">
      <w:pPr>
        <w:pStyle w:val="Default"/>
        <w:numPr>
          <w:ilvl w:val="0"/>
          <w:numId w:val="14"/>
        </w:numPr>
        <w:rPr>
          <w:sz w:val="22"/>
          <w:szCs w:val="22"/>
          <w:lang w:val="en-GB"/>
        </w:rPr>
      </w:pPr>
      <w:proofErr w:type="gramStart"/>
      <w:r w:rsidRPr="00B1614E">
        <w:rPr>
          <w:sz w:val="22"/>
          <w:szCs w:val="22"/>
          <w:lang w:val="en-GB"/>
        </w:rPr>
        <w:t>Reparations</w:t>
      </w:r>
      <w:proofErr w:type="gramEnd"/>
      <w:r w:rsidRPr="00B1614E">
        <w:rPr>
          <w:sz w:val="22"/>
          <w:szCs w:val="22"/>
          <w:lang w:val="en-GB"/>
        </w:rPr>
        <w:t xml:space="preserve"> framework is key as a legal argument against illegal evictions</w:t>
      </w:r>
      <w:r w:rsidR="00E52E50" w:rsidRPr="00B1614E">
        <w:rPr>
          <w:sz w:val="22"/>
          <w:szCs w:val="22"/>
          <w:lang w:val="en-GB"/>
        </w:rPr>
        <w:t xml:space="preserve">, defined entitlements of victims of forced evictions. </w:t>
      </w:r>
    </w:p>
    <w:p w14:paraId="3A343145" w14:textId="68F8463D" w:rsidR="0057558D" w:rsidRPr="00B1614E" w:rsidRDefault="00E52E50" w:rsidP="00EE052E">
      <w:pPr>
        <w:pStyle w:val="Default"/>
        <w:numPr>
          <w:ilvl w:val="0"/>
          <w:numId w:val="14"/>
        </w:numPr>
        <w:rPr>
          <w:sz w:val="22"/>
          <w:szCs w:val="22"/>
          <w:lang w:val="en-GB"/>
        </w:rPr>
      </w:pPr>
      <w:r w:rsidRPr="00B1614E">
        <w:rPr>
          <w:sz w:val="22"/>
          <w:szCs w:val="22"/>
          <w:lang w:val="en-GB"/>
        </w:rPr>
        <w:t xml:space="preserve">Is this or can this be a useful tool in local contexts? </w:t>
      </w:r>
      <w:r w:rsidR="00C25965" w:rsidRPr="00B1614E">
        <w:rPr>
          <w:sz w:val="22"/>
          <w:szCs w:val="22"/>
          <w:lang w:val="en-GB"/>
        </w:rPr>
        <w:t xml:space="preserve"> </w:t>
      </w:r>
    </w:p>
    <w:p w14:paraId="348CD023" w14:textId="77777777" w:rsidR="0057558D" w:rsidRPr="00B1614E" w:rsidRDefault="0057558D" w:rsidP="0057558D">
      <w:pPr>
        <w:pStyle w:val="Default"/>
        <w:rPr>
          <w:lang w:val="en-GB"/>
        </w:rPr>
      </w:pPr>
    </w:p>
    <w:p w14:paraId="59ABBC95" w14:textId="261D12C2" w:rsidR="00D003AD" w:rsidRPr="00B1614E" w:rsidRDefault="00D003AD" w:rsidP="00D003AD">
      <w:pPr>
        <w:pStyle w:val="Default"/>
        <w:numPr>
          <w:ilvl w:val="0"/>
          <w:numId w:val="2"/>
        </w:numPr>
        <w:rPr>
          <w:sz w:val="32"/>
          <w:szCs w:val="32"/>
          <w:lang w:val="en-GB"/>
        </w:rPr>
      </w:pPr>
      <w:r w:rsidRPr="00B1614E">
        <w:rPr>
          <w:sz w:val="32"/>
          <w:szCs w:val="32"/>
          <w:lang w:val="en-GB"/>
        </w:rPr>
        <w:t xml:space="preserve">Global update on the </w:t>
      </w:r>
      <w:proofErr w:type="spellStart"/>
      <w:r w:rsidRPr="00B1614E">
        <w:rPr>
          <w:sz w:val="32"/>
          <w:szCs w:val="32"/>
          <w:lang w:val="en-GB"/>
        </w:rPr>
        <w:t>AoR</w:t>
      </w:r>
      <w:proofErr w:type="spellEnd"/>
      <w:r w:rsidRPr="00B1614E">
        <w:rPr>
          <w:sz w:val="32"/>
          <w:szCs w:val="32"/>
          <w:lang w:val="en-GB"/>
        </w:rPr>
        <w:t xml:space="preserve"> </w:t>
      </w:r>
    </w:p>
    <w:p w14:paraId="338578C0" w14:textId="77777777" w:rsidR="0061185C" w:rsidRPr="00B1614E" w:rsidRDefault="0061185C" w:rsidP="00665415">
      <w:pPr>
        <w:pStyle w:val="Default"/>
        <w:ind w:left="360"/>
        <w:rPr>
          <w:color w:val="000000" w:themeColor="text1"/>
          <w:sz w:val="22"/>
          <w:szCs w:val="22"/>
          <w:lang w:val="en-GB"/>
        </w:rPr>
      </w:pPr>
    </w:p>
    <w:p w14:paraId="2C32B063" w14:textId="1B2D4A3B" w:rsidR="00665415" w:rsidRPr="00B1614E" w:rsidRDefault="00C71E4B" w:rsidP="009E11FC">
      <w:pPr>
        <w:pStyle w:val="Default"/>
        <w:rPr>
          <w:b/>
          <w:bCs/>
          <w:color w:val="000000" w:themeColor="text1"/>
          <w:sz w:val="22"/>
          <w:szCs w:val="22"/>
          <w:lang w:val="en-GB"/>
        </w:rPr>
      </w:pPr>
      <w:r w:rsidRPr="00B1614E">
        <w:rPr>
          <w:b/>
          <w:bCs/>
          <w:color w:val="000000" w:themeColor="text1"/>
          <w:sz w:val="22"/>
          <w:szCs w:val="22"/>
          <w:lang w:val="en-GB"/>
        </w:rPr>
        <w:t xml:space="preserve">Jamal Browne, </w:t>
      </w:r>
      <w:r w:rsidR="00665415" w:rsidRPr="00B1614E">
        <w:rPr>
          <w:b/>
          <w:bCs/>
          <w:color w:val="000000" w:themeColor="text1"/>
          <w:sz w:val="22"/>
          <w:szCs w:val="22"/>
          <w:lang w:val="en-GB"/>
        </w:rPr>
        <w:t xml:space="preserve">new UNHCR HLP focal point </w:t>
      </w:r>
    </w:p>
    <w:p w14:paraId="446556D9" w14:textId="260CDB96" w:rsidR="00C71E4B" w:rsidRPr="00B1614E" w:rsidRDefault="00A4711D" w:rsidP="00EE052E">
      <w:pPr>
        <w:pStyle w:val="Default"/>
        <w:numPr>
          <w:ilvl w:val="0"/>
          <w:numId w:val="15"/>
        </w:numPr>
        <w:rPr>
          <w:color w:val="000000" w:themeColor="text1"/>
          <w:sz w:val="22"/>
          <w:szCs w:val="22"/>
          <w:lang w:val="en-GB"/>
        </w:rPr>
      </w:pPr>
      <w:r w:rsidRPr="00B1614E">
        <w:rPr>
          <w:color w:val="000000" w:themeColor="text1"/>
          <w:sz w:val="22"/>
          <w:szCs w:val="22"/>
          <w:lang w:val="en-GB"/>
        </w:rPr>
        <w:t>Appreciates that discussion is not academic or normative, but rather grounded in reality</w:t>
      </w:r>
      <w:r w:rsidR="00665415" w:rsidRPr="00B1614E">
        <w:rPr>
          <w:color w:val="000000" w:themeColor="text1"/>
          <w:sz w:val="22"/>
          <w:szCs w:val="22"/>
          <w:lang w:val="en-GB"/>
        </w:rPr>
        <w:t xml:space="preserve"> </w:t>
      </w:r>
    </w:p>
    <w:p w14:paraId="4831E496" w14:textId="51F05901" w:rsidR="00C71E4B" w:rsidRPr="00B1614E" w:rsidRDefault="005C69FC" w:rsidP="00EE052E">
      <w:pPr>
        <w:pStyle w:val="Default"/>
        <w:numPr>
          <w:ilvl w:val="0"/>
          <w:numId w:val="15"/>
        </w:numPr>
        <w:rPr>
          <w:color w:val="000000" w:themeColor="text1"/>
          <w:sz w:val="22"/>
          <w:szCs w:val="22"/>
          <w:lang w:val="en-GB"/>
        </w:rPr>
      </w:pPr>
      <w:r w:rsidRPr="00B1614E">
        <w:rPr>
          <w:color w:val="000000" w:themeColor="text1"/>
          <w:sz w:val="22"/>
          <w:szCs w:val="22"/>
          <w:lang w:val="en-GB"/>
        </w:rPr>
        <w:t>This is an important conversation</w:t>
      </w:r>
      <w:r w:rsidR="00EF0C1E" w:rsidRPr="00B1614E">
        <w:rPr>
          <w:color w:val="000000" w:themeColor="text1"/>
          <w:sz w:val="22"/>
          <w:szCs w:val="22"/>
          <w:lang w:val="en-GB"/>
        </w:rPr>
        <w:t xml:space="preserve"> </w:t>
      </w:r>
      <w:r w:rsidR="00051C61" w:rsidRPr="00B1614E">
        <w:rPr>
          <w:color w:val="000000" w:themeColor="text1"/>
          <w:sz w:val="22"/>
          <w:szCs w:val="22"/>
          <w:lang w:val="en-GB"/>
        </w:rPr>
        <w:t>that is an important mechanism</w:t>
      </w:r>
      <w:r w:rsidR="001E06BD">
        <w:rPr>
          <w:color w:val="000000" w:themeColor="text1"/>
          <w:sz w:val="22"/>
          <w:szCs w:val="22"/>
          <w:lang w:val="en-GB"/>
        </w:rPr>
        <w:t xml:space="preserve"> </w:t>
      </w:r>
      <w:r w:rsidR="00051C61" w:rsidRPr="00B1614E">
        <w:rPr>
          <w:color w:val="000000" w:themeColor="text1"/>
          <w:sz w:val="22"/>
          <w:szCs w:val="22"/>
          <w:lang w:val="en-GB"/>
        </w:rPr>
        <w:t>to</w:t>
      </w:r>
      <w:r w:rsidRPr="00B1614E">
        <w:rPr>
          <w:color w:val="000000" w:themeColor="text1"/>
          <w:sz w:val="22"/>
          <w:szCs w:val="22"/>
          <w:lang w:val="en-GB"/>
        </w:rPr>
        <w:t xml:space="preserve"> </w:t>
      </w:r>
      <w:r w:rsidR="002D67E9" w:rsidRPr="00B1614E">
        <w:rPr>
          <w:color w:val="000000" w:themeColor="text1"/>
          <w:sz w:val="22"/>
          <w:szCs w:val="22"/>
          <w:lang w:val="en-GB"/>
        </w:rPr>
        <w:t xml:space="preserve">develop solutions, share best practises and coping mechanisms to merge the global normative and academic perspective with real experiences on the ground. </w:t>
      </w:r>
    </w:p>
    <w:p w14:paraId="45141C44" w14:textId="77777777" w:rsidR="00051C61" w:rsidRPr="00B1614E" w:rsidRDefault="00051C61" w:rsidP="00EE052E">
      <w:pPr>
        <w:pStyle w:val="Default"/>
        <w:ind w:left="720"/>
        <w:rPr>
          <w:color w:val="000000" w:themeColor="text1"/>
          <w:sz w:val="22"/>
          <w:szCs w:val="22"/>
          <w:lang w:val="en-GB"/>
        </w:rPr>
      </w:pPr>
    </w:p>
    <w:p w14:paraId="56E9CAE9" w14:textId="74DE916A" w:rsidR="00C71E4B" w:rsidRPr="00B1614E" w:rsidRDefault="00025FF8" w:rsidP="00C71E4B">
      <w:pPr>
        <w:pStyle w:val="Default"/>
        <w:rPr>
          <w:b/>
          <w:bCs/>
          <w:sz w:val="22"/>
          <w:szCs w:val="22"/>
          <w:lang w:val="en-GB"/>
        </w:rPr>
      </w:pPr>
      <w:r w:rsidRPr="00B1614E">
        <w:rPr>
          <w:b/>
          <w:bCs/>
          <w:sz w:val="22"/>
          <w:szCs w:val="22"/>
          <w:lang w:val="en-GB"/>
        </w:rPr>
        <w:t xml:space="preserve">Jim Robinson, global </w:t>
      </w:r>
      <w:r w:rsidR="00295B23">
        <w:rPr>
          <w:b/>
          <w:bCs/>
          <w:sz w:val="22"/>
          <w:szCs w:val="22"/>
          <w:lang w:val="en-GB"/>
        </w:rPr>
        <w:t>C</w:t>
      </w:r>
      <w:r w:rsidRPr="00B1614E">
        <w:rPr>
          <w:b/>
          <w:bCs/>
          <w:sz w:val="22"/>
          <w:szCs w:val="22"/>
          <w:lang w:val="en-GB"/>
        </w:rPr>
        <w:t xml:space="preserve">oordinator HLP </w:t>
      </w:r>
      <w:proofErr w:type="spellStart"/>
      <w:r w:rsidRPr="00B1614E">
        <w:rPr>
          <w:b/>
          <w:bCs/>
          <w:sz w:val="22"/>
          <w:szCs w:val="22"/>
          <w:lang w:val="en-GB"/>
        </w:rPr>
        <w:t>AoR</w:t>
      </w:r>
      <w:proofErr w:type="spellEnd"/>
      <w:r w:rsidR="00295B23">
        <w:rPr>
          <w:b/>
          <w:bCs/>
          <w:sz w:val="22"/>
          <w:szCs w:val="22"/>
          <w:lang w:val="en-GB"/>
        </w:rPr>
        <w:t>,</w:t>
      </w:r>
      <w:r w:rsidRPr="00B1614E">
        <w:rPr>
          <w:b/>
          <w:bCs/>
          <w:sz w:val="22"/>
          <w:szCs w:val="22"/>
          <w:lang w:val="en-GB"/>
        </w:rPr>
        <w:t xml:space="preserve"> presented an update on the </w:t>
      </w:r>
      <w:proofErr w:type="spellStart"/>
      <w:r w:rsidRPr="00B1614E">
        <w:rPr>
          <w:b/>
          <w:bCs/>
          <w:sz w:val="22"/>
          <w:szCs w:val="22"/>
          <w:lang w:val="en-GB"/>
        </w:rPr>
        <w:t>AoR</w:t>
      </w:r>
      <w:r w:rsidR="00051C61" w:rsidRPr="00B1614E">
        <w:rPr>
          <w:b/>
          <w:bCs/>
          <w:sz w:val="22"/>
          <w:szCs w:val="22"/>
          <w:lang w:val="en-GB"/>
        </w:rPr>
        <w:t>.</w:t>
      </w:r>
      <w:proofErr w:type="spellEnd"/>
    </w:p>
    <w:p w14:paraId="76E0D099" w14:textId="77777777" w:rsidR="00730BFD" w:rsidRPr="00B1614E" w:rsidRDefault="00730BFD" w:rsidP="00730BFD">
      <w:pPr>
        <w:pStyle w:val="Default"/>
        <w:rPr>
          <w:b/>
          <w:bCs/>
          <w:sz w:val="22"/>
          <w:szCs w:val="22"/>
          <w:lang w:val="en-GB"/>
        </w:rPr>
      </w:pPr>
    </w:p>
    <w:p w14:paraId="30E90774" w14:textId="3E8C69B7" w:rsidR="00730BFD" w:rsidRPr="00B1614E" w:rsidRDefault="00730BFD" w:rsidP="009E7A9D">
      <w:pPr>
        <w:pStyle w:val="Default"/>
        <w:numPr>
          <w:ilvl w:val="0"/>
          <w:numId w:val="7"/>
        </w:numPr>
        <w:rPr>
          <w:b/>
          <w:bCs/>
          <w:sz w:val="22"/>
          <w:szCs w:val="22"/>
          <w:lang w:val="en-GB"/>
        </w:rPr>
      </w:pPr>
      <w:r w:rsidRPr="00B1614E">
        <w:rPr>
          <w:b/>
          <w:bCs/>
          <w:sz w:val="22"/>
          <w:szCs w:val="22"/>
          <w:lang w:val="en-GB"/>
        </w:rPr>
        <w:t>Improved global support to HLP coordination and response</w:t>
      </w:r>
    </w:p>
    <w:p w14:paraId="67588690" w14:textId="6BD01826" w:rsidR="00025FF8" w:rsidRPr="00B1614E" w:rsidRDefault="000670DE" w:rsidP="00EE052E">
      <w:pPr>
        <w:pStyle w:val="Default"/>
        <w:numPr>
          <w:ilvl w:val="0"/>
          <w:numId w:val="16"/>
        </w:numPr>
        <w:rPr>
          <w:sz w:val="22"/>
          <w:szCs w:val="22"/>
          <w:lang w:val="en-GB"/>
        </w:rPr>
      </w:pPr>
      <w:r w:rsidRPr="00B1614E">
        <w:rPr>
          <w:sz w:val="22"/>
          <w:szCs w:val="22"/>
          <w:lang w:val="en-GB"/>
        </w:rPr>
        <w:t xml:space="preserve">The </w:t>
      </w:r>
      <w:proofErr w:type="spellStart"/>
      <w:r w:rsidRPr="00B1614E">
        <w:rPr>
          <w:sz w:val="22"/>
          <w:szCs w:val="22"/>
          <w:lang w:val="en-GB"/>
        </w:rPr>
        <w:t>AoR</w:t>
      </w:r>
      <w:proofErr w:type="spellEnd"/>
      <w:r w:rsidRPr="00B1614E">
        <w:rPr>
          <w:sz w:val="22"/>
          <w:szCs w:val="22"/>
          <w:lang w:val="en-GB"/>
        </w:rPr>
        <w:t xml:space="preserve"> has improved d</w:t>
      </w:r>
      <w:r w:rsidR="00730BFD" w:rsidRPr="00B1614E">
        <w:rPr>
          <w:sz w:val="22"/>
          <w:szCs w:val="22"/>
          <w:lang w:val="en-GB"/>
        </w:rPr>
        <w:t xml:space="preserve">ata and </w:t>
      </w:r>
      <w:r w:rsidRPr="00B1614E">
        <w:rPr>
          <w:sz w:val="22"/>
          <w:szCs w:val="22"/>
          <w:lang w:val="en-GB"/>
        </w:rPr>
        <w:t>i</w:t>
      </w:r>
      <w:r w:rsidR="00730BFD" w:rsidRPr="00B1614E">
        <w:rPr>
          <w:sz w:val="22"/>
          <w:szCs w:val="22"/>
          <w:lang w:val="en-GB"/>
        </w:rPr>
        <w:t xml:space="preserve">nformation </w:t>
      </w:r>
      <w:r w:rsidRPr="00B1614E">
        <w:rPr>
          <w:sz w:val="22"/>
          <w:szCs w:val="22"/>
          <w:lang w:val="en-GB"/>
        </w:rPr>
        <w:t>m</w:t>
      </w:r>
      <w:r w:rsidR="00730BFD" w:rsidRPr="00B1614E">
        <w:rPr>
          <w:sz w:val="22"/>
          <w:szCs w:val="22"/>
          <w:lang w:val="en-GB"/>
        </w:rPr>
        <w:t>anagement</w:t>
      </w:r>
      <w:r w:rsidRPr="00B1614E">
        <w:rPr>
          <w:sz w:val="22"/>
          <w:szCs w:val="22"/>
          <w:lang w:val="en-GB"/>
        </w:rPr>
        <w:t xml:space="preserve"> and </w:t>
      </w:r>
      <w:r w:rsidR="00025FF8" w:rsidRPr="00B1614E">
        <w:rPr>
          <w:sz w:val="22"/>
          <w:szCs w:val="22"/>
          <w:lang w:val="en-GB"/>
        </w:rPr>
        <w:t>acts as a Hel</w:t>
      </w:r>
      <w:r w:rsidR="00730BFD" w:rsidRPr="00B1614E">
        <w:rPr>
          <w:sz w:val="22"/>
          <w:szCs w:val="22"/>
          <w:lang w:val="en-GB"/>
        </w:rPr>
        <w:t>pd</w:t>
      </w:r>
      <w:r w:rsidR="00025FF8" w:rsidRPr="00B1614E">
        <w:rPr>
          <w:sz w:val="22"/>
          <w:szCs w:val="22"/>
          <w:lang w:val="en-GB"/>
        </w:rPr>
        <w:t>esk for technical or coordination issues, general questions on HLP</w:t>
      </w:r>
      <w:r w:rsidRPr="00B1614E">
        <w:rPr>
          <w:sz w:val="22"/>
          <w:szCs w:val="22"/>
          <w:lang w:val="en-GB"/>
        </w:rPr>
        <w:t>.</w:t>
      </w:r>
    </w:p>
    <w:p w14:paraId="06092ED2" w14:textId="01FFE6D4" w:rsidR="00730BFD" w:rsidRPr="00B1614E" w:rsidRDefault="005A7012" w:rsidP="00EE052E">
      <w:pPr>
        <w:pStyle w:val="Default"/>
        <w:numPr>
          <w:ilvl w:val="0"/>
          <w:numId w:val="16"/>
        </w:numPr>
        <w:rPr>
          <w:sz w:val="22"/>
          <w:szCs w:val="22"/>
          <w:lang w:val="en-GB"/>
        </w:rPr>
      </w:pPr>
      <w:r w:rsidRPr="00B1614E">
        <w:rPr>
          <w:sz w:val="22"/>
          <w:szCs w:val="22"/>
          <w:lang w:val="en-GB"/>
        </w:rPr>
        <w:t>We have a g</w:t>
      </w:r>
      <w:r w:rsidR="00730BFD" w:rsidRPr="00B1614E">
        <w:rPr>
          <w:sz w:val="22"/>
          <w:szCs w:val="22"/>
          <w:lang w:val="en-GB"/>
        </w:rPr>
        <w:t>rowing roster of experts across clusters/sectors</w:t>
      </w:r>
      <w:r w:rsidRPr="00B1614E">
        <w:rPr>
          <w:sz w:val="22"/>
          <w:szCs w:val="22"/>
          <w:lang w:val="en-GB"/>
        </w:rPr>
        <w:t xml:space="preserve"> and are always looking for more experts to add to the list. </w:t>
      </w:r>
    </w:p>
    <w:p w14:paraId="44305F0F" w14:textId="0A54FDCE" w:rsidR="00F11E6F" w:rsidRPr="00B1614E" w:rsidRDefault="005A7012" w:rsidP="00EE052E">
      <w:pPr>
        <w:pStyle w:val="Default"/>
        <w:numPr>
          <w:ilvl w:val="0"/>
          <w:numId w:val="16"/>
        </w:numPr>
        <w:rPr>
          <w:sz w:val="22"/>
          <w:szCs w:val="22"/>
          <w:lang w:val="en-GB"/>
        </w:rPr>
      </w:pPr>
      <w:r w:rsidRPr="00B1614E">
        <w:rPr>
          <w:sz w:val="22"/>
          <w:szCs w:val="22"/>
          <w:lang w:val="en-GB"/>
        </w:rPr>
        <w:t>There is a plan</w:t>
      </w:r>
      <w:r w:rsidR="00F11E6F" w:rsidRPr="00B1614E">
        <w:rPr>
          <w:sz w:val="22"/>
          <w:szCs w:val="22"/>
          <w:lang w:val="en-GB"/>
        </w:rPr>
        <w:t xml:space="preserve"> to increase capacity by region through national/ local partners</w:t>
      </w:r>
      <w:r w:rsidRPr="00B1614E">
        <w:rPr>
          <w:sz w:val="22"/>
          <w:szCs w:val="22"/>
          <w:lang w:val="en-GB"/>
        </w:rPr>
        <w:t xml:space="preserve"> in</w:t>
      </w:r>
      <w:r w:rsidR="00F11E6F" w:rsidRPr="00B1614E">
        <w:rPr>
          <w:sz w:val="22"/>
          <w:szCs w:val="22"/>
          <w:lang w:val="en-GB"/>
        </w:rPr>
        <w:t xml:space="preserve"> 2022-2024. </w:t>
      </w:r>
    </w:p>
    <w:p w14:paraId="6B3C8144" w14:textId="48BA2001" w:rsidR="00F11E6F" w:rsidRPr="00B1614E" w:rsidRDefault="00672C3D" w:rsidP="00EE052E">
      <w:pPr>
        <w:pStyle w:val="Default"/>
        <w:numPr>
          <w:ilvl w:val="0"/>
          <w:numId w:val="16"/>
        </w:numPr>
        <w:rPr>
          <w:sz w:val="22"/>
          <w:szCs w:val="22"/>
          <w:lang w:val="en-GB"/>
        </w:rPr>
      </w:pPr>
      <w:r w:rsidRPr="00B1614E">
        <w:rPr>
          <w:sz w:val="22"/>
          <w:szCs w:val="22"/>
          <w:lang w:val="en-GB"/>
        </w:rPr>
        <w:t xml:space="preserve">Will share bi-monthly updates </w:t>
      </w:r>
      <w:r w:rsidR="00467348" w:rsidRPr="00B1614E">
        <w:rPr>
          <w:sz w:val="22"/>
          <w:szCs w:val="22"/>
          <w:lang w:val="en-GB"/>
        </w:rPr>
        <w:t xml:space="preserve">on the HLP </w:t>
      </w:r>
      <w:proofErr w:type="spellStart"/>
      <w:r w:rsidR="00467348" w:rsidRPr="00B1614E">
        <w:rPr>
          <w:sz w:val="22"/>
          <w:szCs w:val="22"/>
          <w:lang w:val="en-GB"/>
        </w:rPr>
        <w:t>AoR.</w:t>
      </w:r>
      <w:proofErr w:type="spellEnd"/>
      <w:r w:rsidR="00467348" w:rsidRPr="00B1614E">
        <w:rPr>
          <w:sz w:val="22"/>
          <w:szCs w:val="22"/>
          <w:lang w:val="en-GB"/>
        </w:rPr>
        <w:t xml:space="preserve"> </w:t>
      </w:r>
    </w:p>
    <w:p w14:paraId="25425A90" w14:textId="267589E3" w:rsidR="00672C3D" w:rsidRPr="00B1614E" w:rsidRDefault="00467348" w:rsidP="00EE052E">
      <w:pPr>
        <w:pStyle w:val="Default"/>
        <w:numPr>
          <w:ilvl w:val="0"/>
          <w:numId w:val="16"/>
        </w:numPr>
        <w:rPr>
          <w:sz w:val="22"/>
          <w:szCs w:val="22"/>
          <w:lang w:val="en-GB"/>
        </w:rPr>
      </w:pPr>
      <w:r w:rsidRPr="00B1614E">
        <w:rPr>
          <w:sz w:val="22"/>
          <w:szCs w:val="22"/>
          <w:lang w:val="en-GB"/>
        </w:rPr>
        <w:t>Plan for b</w:t>
      </w:r>
      <w:r w:rsidR="002070DF" w:rsidRPr="00B1614E">
        <w:rPr>
          <w:sz w:val="22"/>
          <w:szCs w:val="22"/>
          <w:lang w:val="en-GB"/>
        </w:rPr>
        <w:t>etter e</w:t>
      </w:r>
      <w:r w:rsidR="00672C3D" w:rsidRPr="00B1614E">
        <w:rPr>
          <w:sz w:val="22"/>
          <w:szCs w:val="22"/>
          <w:lang w:val="en-GB"/>
        </w:rPr>
        <w:t xml:space="preserve">ngagement with francophone </w:t>
      </w:r>
      <w:r w:rsidR="002070DF" w:rsidRPr="00B1614E">
        <w:rPr>
          <w:sz w:val="22"/>
          <w:szCs w:val="22"/>
          <w:lang w:val="en-GB"/>
        </w:rPr>
        <w:t>colleagues</w:t>
      </w:r>
      <w:r w:rsidR="00B1614E">
        <w:rPr>
          <w:sz w:val="22"/>
          <w:szCs w:val="22"/>
          <w:lang w:val="en-GB"/>
        </w:rPr>
        <w:t>:</w:t>
      </w:r>
      <w:r w:rsidR="002070DF" w:rsidRPr="00B1614E">
        <w:rPr>
          <w:sz w:val="22"/>
          <w:szCs w:val="22"/>
          <w:lang w:val="en-GB"/>
        </w:rPr>
        <w:t xml:space="preserve"> </w:t>
      </w:r>
    </w:p>
    <w:p w14:paraId="302FB211" w14:textId="30CEF5A4" w:rsidR="002070DF" w:rsidRPr="00B1614E" w:rsidRDefault="002070DF" w:rsidP="002070DF">
      <w:pPr>
        <w:pStyle w:val="Default"/>
        <w:rPr>
          <w:sz w:val="22"/>
          <w:szCs w:val="22"/>
          <w:lang w:val="en-GB"/>
        </w:rPr>
      </w:pPr>
    </w:p>
    <w:p w14:paraId="0EB268A7" w14:textId="098201D5" w:rsidR="002070DF" w:rsidRPr="00B1614E" w:rsidRDefault="002070DF" w:rsidP="002070DF">
      <w:pPr>
        <w:pStyle w:val="Default"/>
        <w:rPr>
          <w:b/>
          <w:bCs/>
          <w:sz w:val="22"/>
          <w:szCs w:val="22"/>
          <w:lang w:val="en-GB"/>
        </w:rPr>
      </w:pPr>
      <w:r w:rsidRPr="00B1614E">
        <w:rPr>
          <w:b/>
          <w:bCs/>
          <w:sz w:val="22"/>
          <w:szCs w:val="22"/>
          <w:lang w:val="en-GB"/>
        </w:rPr>
        <w:t>Tine Gewis, NRC Senegal</w:t>
      </w:r>
      <w:r w:rsidR="006D5AF5" w:rsidRPr="00B1614E">
        <w:rPr>
          <w:b/>
          <w:bCs/>
          <w:sz w:val="22"/>
          <w:szCs w:val="22"/>
          <w:lang w:val="en-GB"/>
        </w:rPr>
        <w:t xml:space="preserve">, regional ICLA advisor </w:t>
      </w:r>
    </w:p>
    <w:p w14:paraId="1A954EC6" w14:textId="77777777" w:rsidR="009E7A9D" w:rsidRDefault="00077273" w:rsidP="00586FA5">
      <w:pPr>
        <w:pStyle w:val="Default"/>
        <w:numPr>
          <w:ilvl w:val="0"/>
          <w:numId w:val="16"/>
        </w:numPr>
        <w:rPr>
          <w:sz w:val="22"/>
          <w:szCs w:val="22"/>
          <w:lang w:val="en-GB"/>
        </w:rPr>
      </w:pPr>
      <w:r w:rsidRPr="00B1614E">
        <w:rPr>
          <w:sz w:val="22"/>
          <w:szCs w:val="22"/>
          <w:lang w:val="en-GB"/>
        </w:rPr>
        <w:t>Series of meetings planned with Francophone country practitioners in Central and West Africa for the beginning of 2022</w:t>
      </w:r>
    </w:p>
    <w:p w14:paraId="016B0050" w14:textId="0EDB6EEC" w:rsidR="00077273" w:rsidRPr="00B1614E" w:rsidRDefault="009E7A9D" w:rsidP="00586FA5">
      <w:pPr>
        <w:pStyle w:val="Default"/>
        <w:numPr>
          <w:ilvl w:val="0"/>
          <w:numId w:val="16"/>
        </w:numPr>
        <w:rPr>
          <w:sz w:val="22"/>
          <w:szCs w:val="22"/>
          <w:lang w:val="en-GB"/>
        </w:rPr>
      </w:pPr>
      <w:r>
        <w:rPr>
          <w:sz w:val="22"/>
          <w:szCs w:val="22"/>
          <w:lang w:val="en-GB"/>
        </w:rPr>
        <w:t>F</w:t>
      </w:r>
      <w:r w:rsidR="00077273" w:rsidRPr="00B1614E">
        <w:rPr>
          <w:sz w:val="22"/>
          <w:szCs w:val="22"/>
          <w:lang w:val="en-GB"/>
        </w:rPr>
        <w:t>irst meeting to be held in French on 6 April 2022</w:t>
      </w:r>
    </w:p>
    <w:p w14:paraId="221A9F83" w14:textId="5E1031CA" w:rsidR="00C71E4B" w:rsidRPr="009E7A9D" w:rsidRDefault="00C71E4B" w:rsidP="00C71E4B">
      <w:pPr>
        <w:pStyle w:val="Default"/>
        <w:rPr>
          <w:sz w:val="22"/>
          <w:szCs w:val="22"/>
          <w:lang w:val="en-GB"/>
        </w:rPr>
      </w:pPr>
    </w:p>
    <w:p w14:paraId="59793C01" w14:textId="202EFA9E" w:rsidR="005526DB" w:rsidRPr="00B1614E" w:rsidRDefault="00D90111" w:rsidP="005526DB">
      <w:pPr>
        <w:pStyle w:val="Default"/>
        <w:numPr>
          <w:ilvl w:val="0"/>
          <w:numId w:val="7"/>
        </w:numPr>
        <w:rPr>
          <w:b/>
          <w:bCs/>
          <w:sz w:val="22"/>
          <w:szCs w:val="22"/>
          <w:lang w:val="en-GB"/>
        </w:rPr>
      </w:pPr>
      <w:r w:rsidRPr="00B1614E">
        <w:rPr>
          <w:b/>
          <w:bCs/>
          <w:sz w:val="22"/>
          <w:szCs w:val="22"/>
          <w:lang w:val="en-GB"/>
        </w:rPr>
        <w:t>GPC and AOR Regional Technical Forum 2022</w:t>
      </w:r>
    </w:p>
    <w:p w14:paraId="45513BDE" w14:textId="369A941A" w:rsidR="005526DB" w:rsidRPr="00B1614E" w:rsidRDefault="005526DB" w:rsidP="00E91489">
      <w:pPr>
        <w:pStyle w:val="Default"/>
        <w:numPr>
          <w:ilvl w:val="0"/>
          <w:numId w:val="9"/>
        </w:numPr>
        <w:rPr>
          <w:sz w:val="22"/>
          <w:szCs w:val="22"/>
          <w:lang w:val="en-GB"/>
        </w:rPr>
      </w:pPr>
      <w:r w:rsidRPr="00B1614E">
        <w:rPr>
          <w:sz w:val="22"/>
          <w:szCs w:val="22"/>
          <w:lang w:val="en-GB"/>
        </w:rPr>
        <w:t>Technical forum</w:t>
      </w:r>
      <w:r w:rsidR="00CD49FC">
        <w:rPr>
          <w:sz w:val="22"/>
          <w:szCs w:val="22"/>
          <w:lang w:val="en-GB"/>
        </w:rPr>
        <w:t>s</w:t>
      </w:r>
      <w:r w:rsidRPr="00B1614E">
        <w:rPr>
          <w:sz w:val="22"/>
          <w:szCs w:val="22"/>
          <w:lang w:val="en-GB"/>
        </w:rPr>
        <w:t xml:space="preserve"> will happen </w:t>
      </w:r>
      <w:r w:rsidR="00CD49FC">
        <w:rPr>
          <w:sz w:val="22"/>
          <w:szCs w:val="22"/>
          <w:lang w:val="en-GB"/>
        </w:rPr>
        <w:t>at a regional level</w:t>
      </w:r>
      <w:r w:rsidRPr="00B1614E">
        <w:rPr>
          <w:sz w:val="22"/>
          <w:szCs w:val="22"/>
          <w:lang w:val="en-GB"/>
        </w:rPr>
        <w:t xml:space="preserve"> in 2022 </w:t>
      </w:r>
    </w:p>
    <w:p w14:paraId="30FA41E6" w14:textId="38DB7CDA" w:rsidR="005526DB" w:rsidRPr="00B1614E" w:rsidRDefault="005526DB" w:rsidP="00E91489">
      <w:pPr>
        <w:pStyle w:val="Default"/>
        <w:numPr>
          <w:ilvl w:val="0"/>
          <w:numId w:val="9"/>
        </w:numPr>
        <w:rPr>
          <w:sz w:val="22"/>
          <w:szCs w:val="22"/>
          <w:lang w:val="en-GB"/>
        </w:rPr>
      </w:pPr>
      <w:r w:rsidRPr="00B1614E">
        <w:rPr>
          <w:sz w:val="22"/>
          <w:szCs w:val="22"/>
          <w:lang w:val="en-GB"/>
        </w:rPr>
        <w:t>The common parts will focus on 3 global priorities</w:t>
      </w:r>
    </w:p>
    <w:p w14:paraId="57519C33" w14:textId="1764B19F" w:rsidR="005526DB" w:rsidRPr="00B1614E" w:rsidRDefault="00E91489" w:rsidP="00586FA5">
      <w:pPr>
        <w:pStyle w:val="Default"/>
        <w:numPr>
          <w:ilvl w:val="0"/>
          <w:numId w:val="24"/>
        </w:numPr>
        <w:rPr>
          <w:sz w:val="22"/>
          <w:szCs w:val="22"/>
          <w:lang w:val="en-GB"/>
        </w:rPr>
      </w:pPr>
      <w:r w:rsidRPr="00B1614E">
        <w:rPr>
          <w:sz w:val="22"/>
          <w:szCs w:val="22"/>
          <w:lang w:val="en-GB"/>
        </w:rPr>
        <w:t>GPC Field Coordination Package and key deliverables for field operations</w:t>
      </w:r>
    </w:p>
    <w:p w14:paraId="0CFEE1BA" w14:textId="3EEA2818" w:rsidR="00E91489" w:rsidRPr="00B1614E" w:rsidRDefault="00E91489" w:rsidP="00586FA5">
      <w:pPr>
        <w:pStyle w:val="Default"/>
        <w:numPr>
          <w:ilvl w:val="0"/>
          <w:numId w:val="24"/>
        </w:numPr>
        <w:rPr>
          <w:sz w:val="22"/>
          <w:szCs w:val="22"/>
          <w:lang w:val="en-GB"/>
        </w:rPr>
      </w:pPr>
      <w:r w:rsidRPr="00B1614E">
        <w:rPr>
          <w:sz w:val="22"/>
          <w:szCs w:val="22"/>
          <w:lang w:val="en-GB"/>
        </w:rPr>
        <w:t xml:space="preserve">Protection </w:t>
      </w:r>
      <w:r w:rsidR="004715AF">
        <w:rPr>
          <w:sz w:val="22"/>
          <w:szCs w:val="22"/>
          <w:lang w:val="en-GB"/>
        </w:rPr>
        <w:t>A</w:t>
      </w:r>
      <w:r w:rsidRPr="00B1614E">
        <w:rPr>
          <w:sz w:val="22"/>
          <w:szCs w:val="22"/>
          <w:lang w:val="en-GB"/>
        </w:rPr>
        <w:t>nal</w:t>
      </w:r>
      <w:r w:rsidR="004715AF">
        <w:rPr>
          <w:sz w:val="22"/>
          <w:szCs w:val="22"/>
          <w:lang w:val="en-GB"/>
        </w:rPr>
        <w:t>y</w:t>
      </w:r>
      <w:r w:rsidRPr="00B1614E">
        <w:rPr>
          <w:sz w:val="22"/>
          <w:szCs w:val="22"/>
          <w:lang w:val="en-GB"/>
        </w:rPr>
        <w:t>sis and Information Management</w:t>
      </w:r>
    </w:p>
    <w:p w14:paraId="6DFA7A7A" w14:textId="69B8BA0A" w:rsidR="00E91489" w:rsidRPr="00B1614E" w:rsidRDefault="00E91489" w:rsidP="00586FA5">
      <w:pPr>
        <w:pStyle w:val="Default"/>
        <w:numPr>
          <w:ilvl w:val="0"/>
          <w:numId w:val="24"/>
        </w:numPr>
        <w:rPr>
          <w:sz w:val="22"/>
          <w:szCs w:val="22"/>
          <w:lang w:val="en-GB"/>
        </w:rPr>
      </w:pPr>
      <w:r w:rsidRPr="00B1614E">
        <w:rPr>
          <w:sz w:val="22"/>
          <w:szCs w:val="22"/>
          <w:lang w:val="en-GB"/>
        </w:rPr>
        <w:t xml:space="preserve">Collective Protection Advocacy </w:t>
      </w:r>
    </w:p>
    <w:p w14:paraId="6EC60E03" w14:textId="3F147703" w:rsidR="00E91489" w:rsidRPr="00B1614E" w:rsidRDefault="00E91489" w:rsidP="00E91489">
      <w:pPr>
        <w:pStyle w:val="Default"/>
        <w:rPr>
          <w:b/>
          <w:bCs/>
          <w:sz w:val="22"/>
          <w:szCs w:val="22"/>
          <w:lang w:val="en-GB"/>
        </w:rPr>
      </w:pPr>
    </w:p>
    <w:p w14:paraId="0F26738D" w14:textId="273CACD3" w:rsidR="00E91489" w:rsidRPr="00586FA5" w:rsidRDefault="00CD49FC" w:rsidP="00E91489">
      <w:pPr>
        <w:pStyle w:val="Default"/>
        <w:rPr>
          <w:sz w:val="22"/>
          <w:szCs w:val="22"/>
          <w:lang w:val="en-GB"/>
        </w:rPr>
      </w:pPr>
      <w:r w:rsidRPr="00586FA5">
        <w:rPr>
          <w:sz w:val="22"/>
          <w:szCs w:val="22"/>
          <w:lang w:val="en-GB"/>
        </w:rPr>
        <w:t>Schedule of Forums</w:t>
      </w:r>
      <w:r w:rsidR="00586FA5" w:rsidRPr="00586FA5">
        <w:rPr>
          <w:sz w:val="22"/>
          <w:szCs w:val="22"/>
          <w:lang w:val="en-GB"/>
        </w:rPr>
        <w:t>, conducted in hybrid format</w:t>
      </w:r>
      <w:r w:rsidRPr="00586FA5">
        <w:rPr>
          <w:sz w:val="22"/>
          <w:szCs w:val="22"/>
          <w:lang w:val="en-GB"/>
        </w:rPr>
        <w:t xml:space="preserve">: </w:t>
      </w:r>
    </w:p>
    <w:p w14:paraId="23D19007" w14:textId="77777777" w:rsidR="00586FA5" w:rsidRDefault="00586FA5" w:rsidP="00586FA5">
      <w:pPr>
        <w:numPr>
          <w:ilvl w:val="0"/>
          <w:numId w:val="23"/>
        </w:numPr>
        <w:spacing w:after="0" w:line="240" w:lineRule="auto"/>
        <w:rPr>
          <w:rFonts w:eastAsia="Times New Roman"/>
          <w:lang w:val="en-US"/>
        </w:rPr>
      </w:pPr>
      <w:r>
        <w:rPr>
          <w:rFonts w:eastAsia="Times New Roman"/>
          <w:lang w:val="en-GB"/>
        </w:rPr>
        <w:t xml:space="preserve">28 March – 1 April in </w:t>
      </w:r>
      <w:r>
        <w:rPr>
          <w:rFonts w:eastAsia="Times New Roman"/>
          <w:b/>
          <w:bCs/>
          <w:lang w:val="en-GB"/>
        </w:rPr>
        <w:t>Istanbul</w:t>
      </w:r>
      <w:r>
        <w:rPr>
          <w:rFonts w:eastAsia="Times New Roman"/>
          <w:lang w:val="en-GB"/>
        </w:rPr>
        <w:t xml:space="preserve"> for Europe/Asia/MENA (English)</w:t>
      </w:r>
    </w:p>
    <w:p w14:paraId="398F139E" w14:textId="77777777" w:rsidR="00586FA5" w:rsidRDefault="00586FA5" w:rsidP="00586FA5">
      <w:pPr>
        <w:numPr>
          <w:ilvl w:val="0"/>
          <w:numId w:val="23"/>
        </w:numPr>
        <w:spacing w:after="0" w:line="240" w:lineRule="auto"/>
        <w:rPr>
          <w:rFonts w:eastAsia="Times New Roman"/>
          <w:lang w:val="en-US"/>
        </w:rPr>
      </w:pPr>
      <w:r>
        <w:rPr>
          <w:rFonts w:eastAsia="Times New Roman"/>
          <w:lang w:val="en-GB"/>
        </w:rPr>
        <w:t xml:space="preserve">4-8 April in </w:t>
      </w:r>
      <w:r>
        <w:rPr>
          <w:rFonts w:eastAsia="Times New Roman"/>
          <w:b/>
          <w:bCs/>
          <w:lang w:val="en-GB"/>
        </w:rPr>
        <w:t>Dakar</w:t>
      </w:r>
      <w:r>
        <w:rPr>
          <w:rFonts w:eastAsia="Times New Roman"/>
          <w:lang w:val="en-GB"/>
        </w:rPr>
        <w:t xml:space="preserve"> for West &amp; Central Africa (French)</w:t>
      </w:r>
    </w:p>
    <w:p w14:paraId="37A965D1" w14:textId="77777777" w:rsidR="00586FA5" w:rsidRPr="00586FA5" w:rsidRDefault="00586FA5" w:rsidP="00586FA5">
      <w:pPr>
        <w:numPr>
          <w:ilvl w:val="0"/>
          <w:numId w:val="23"/>
        </w:numPr>
        <w:spacing w:after="0" w:line="240" w:lineRule="auto"/>
        <w:rPr>
          <w:rFonts w:eastAsia="Times New Roman"/>
          <w:lang w:val="en-US"/>
        </w:rPr>
      </w:pPr>
      <w:r>
        <w:rPr>
          <w:rFonts w:eastAsia="Times New Roman"/>
          <w:lang w:val="en-GB"/>
        </w:rPr>
        <w:t xml:space="preserve">4-8 April in </w:t>
      </w:r>
      <w:r>
        <w:rPr>
          <w:rFonts w:eastAsia="Times New Roman"/>
          <w:b/>
          <w:bCs/>
          <w:lang w:val="en-GB"/>
        </w:rPr>
        <w:t>Nairobi</w:t>
      </w:r>
      <w:r>
        <w:rPr>
          <w:rFonts w:eastAsia="Times New Roman"/>
          <w:lang w:val="en-GB"/>
        </w:rPr>
        <w:t xml:space="preserve"> for East &amp; Southern Africa (English) </w:t>
      </w:r>
    </w:p>
    <w:p w14:paraId="7F66BF9B" w14:textId="021340CB" w:rsidR="00586FA5" w:rsidRPr="00586FA5" w:rsidRDefault="00586FA5" w:rsidP="00586FA5">
      <w:pPr>
        <w:numPr>
          <w:ilvl w:val="0"/>
          <w:numId w:val="23"/>
        </w:numPr>
        <w:spacing w:after="0" w:line="240" w:lineRule="auto"/>
        <w:rPr>
          <w:rFonts w:eastAsia="Times New Roman"/>
          <w:lang w:val="en-US"/>
        </w:rPr>
      </w:pPr>
      <w:r w:rsidRPr="00586FA5">
        <w:rPr>
          <w:rFonts w:eastAsia="Times New Roman"/>
          <w:lang w:val="en-GB"/>
        </w:rPr>
        <w:t xml:space="preserve">25-29 April in </w:t>
      </w:r>
      <w:r w:rsidRPr="00586FA5">
        <w:rPr>
          <w:rFonts w:eastAsia="Times New Roman"/>
          <w:b/>
          <w:bCs/>
          <w:lang w:val="en-GB"/>
        </w:rPr>
        <w:t>Bogota</w:t>
      </w:r>
      <w:r w:rsidRPr="00586FA5">
        <w:rPr>
          <w:rFonts w:eastAsia="Times New Roman"/>
          <w:lang w:val="en-GB"/>
        </w:rPr>
        <w:t xml:space="preserve"> for Latin America (Spanish)</w:t>
      </w:r>
      <w:r w:rsidRPr="00586FA5">
        <w:rPr>
          <w:rFonts w:eastAsia="Times New Roman"/>
          <w:lang w:val="en-GB"/>
        </w:rPr>
        <w:br/>
      </w:r>
    </w:p>
    <w:p w14:paraId="3B4681A1" w14:textId="692CDB5B" w:rsidR="005526DB" w:rsidRPr="00B1614E" w:rsidRDefault="005526DB" w:rsidP="005526DB">
      <w:pPr>
        <w:pStyle w:val="Default"/>
        <w:rPr>
          <w:b/>
          <w:bCs/>
          <w:sz w:val="22"/>
          <w:szCs w:val="22"/>
          <w:lang w:val="en-GB"/>
        </w:rPr>
      </w:pPr>
    </w:p>
    <w:p w14:paraId="78E82DC3" w14:textId="3F5B680F" w:rsidR="00E91489" w:rsidRPr="005168C5" w:rsidRDefault="00BF018F" w:rsidP="00BF018F">
      <w:pPr>
        <w:pStyle w:val="Default"/>
        <w:numPr>
          <w:ilvl w:val="0"/>
          <w:numId w:val="7"/>
        </w:numPr>
        <w:rPr>
          <w:b/>
          <w:bCs/>
          <w:sz w:val="22"/>
          <w:szCs w:val="22"/>
          <w:highlight w:val="yellow"/>
          <w:lang w:val="en-GB"/>
        </w:rPr>
      </w:pPr>
      <w:r w:rsidRPr="005168C5">
        <w:rPr>
          <w:b/>
          <w:bCs/>
          <w:sz w:val="22"/>
          <w:szCs w:val="22"/>
          <w:highlight w:val="yellow"/>
          <w:lang w:val="en-GB"/>
        </w:rPr>
        <w:t xml:space="preserve">Longer Term </w:t>
      </w:r>
      <w:r w:rsidR="000534AD" w:rsidRPr="005168C5">
        <w:rPr>
          <w:b/>
          <w:bCs/>
          <w:sz w:val="22"/>
          <w:szCs w:val="22"/>
          <w:highlight w:val="yellow"/>
          <w:lang w:val="en-GB"/>
        </w:rPr>
        <w:t xml:space="preserve">Research </w:t>
      </w:r>
      <w:r w:rsidRPr="005168C5">
        <w:rPr>
          <w:b/>
          <w:bCs/>
          <w:sz w:val="22"/>
          <w:szCs w:val="22"/>
          <w:highlight w:val="yellow"/>
          <w:lang w:val="en-GB"/>
        </w:rPr>
        <w:t>Projects</w:t>
      </w:r>
    </w:p>
    <w:p w14:paraId="505FEF4F" w14:textId="7DF7FFA3" w:rsidR="00BF018F" w:rsidRPr="005168C5" w:rsidRDefault="00BF018F" w:rsidP="00BF018F">
      <w:pPr>
        <w:pStyle w:val="Default"/>
        <w:numPr>
          <w:ilvl w:val="0"/>
          <w:numId w:val="9"/>
        </w:numPr>
        <w:rPr>
          <w:b/>
          <w:bCs/>
          <w:sz w:val="22"/>
          <w:szCs w:val="22"/>
          <w:highlight w:val="yellow"/>
          <w:lang w:val="en-GB"/>
        </w:rPr>
      </w:pPr>
      <w:r w:rsidRPr="005168C5">
        <w:rPr>
          <w:b/>
          <w:bCs/>
          <w:sz w:val="22"/>
          <w:szCs w:val="22"/>
          <w:highlight w:val="yellow"/>
          <w:lang w:val="en-GB"/>
        </w:rPr>
        <w:t>Trust Law – Community Land Trusts and Humanitarian Response</w:t>
      </w:r>
    </w:p>
    <w:p w14:paraId="4D7616C1" w14:textId="225D403C" w:rsidR="00C31ECD" w:rsidRPr="005168C5" w:rsidRDefault="00760380" w:rsidP="0055468D">
      <w:pPr>
        <w:pStyle w:val="Default"/>
        <w:numPr>
          <w:ilvl w:val="1"/>
          <w:numId w:val="9"/>
        </w:numPr>
        <w:ind w:left="1040"/>
        <w:rPr>
          <w:b/>
          <w:bCs/>
          <w:sz w:val="22"/>
          <w:szCs w:val="22"/>
          <w:highlight w:val="yellow"/>
          <w:lang w:val="en-GB"/>
        </w:rPr>
      </w:pPr>
      <w:r w:rsidRPr="005168C5">
        <w:rPr>
          <w:sz w:val="22"/>
          <w:szCs w:val="22"/>
          <w:highlight w:val="yellow"/>
          <w:lang w:val="en-GB"/>
        </w:rPr>
        <w:t>Bangladesh, Colombia, Haiti, Uganda</w:t>
      </w:r>
      <w:r w:rsidR="00FD1EDD" w:rsidRPr="005168C5">
        <w:rPr>
          <w:sz w:val="22"/>
          <w:szCs w:val="22"/>
          <w:highlight w:val="yellow"/>
          <w:lang w:val="en-GB"/>
        </w:rPr>
        <w:t>, …</w:t>
      </w:r>
    </w:p>
    <w:p w14:paraId="05B12AA4" w14:textId="41FFEAB3" w:rsidR="00760380" w:rsidRPr="005168C5" w:rsidRDefault="00760380" w:rsidP="0055468D">
      <w:pPr>
        <w:pStyle w:val="Default"/>
        <w:numPr>
          <w:ilvl w:val="1"/>
          <w:numId w:val="9"/>
        </w:numPr>
        <w:ind w:left="1040"/>
        <w:rPr>
          <w:b/>
          <w:bCs/>
          <w:sz w:val="22"/>
          <w:szCs w:val="22"/>
          <w:highlight w:val="yellow"/>
          <w:lang w:val="en-GB"/>
        </w:rPr>
      </w:pPr>
      <w:r w:rsidRPr="005168C5">
        <w:rPr>
          <w:sz w:val="22"/>
          <w:szCs w:val="22"/>
          <w:highlight w:val="yellow"/>
          <w:lang w:val="en-GB"/>
        </w:rPr>
        <w:t>Research with l</w:t>
      </w:r>
      <w:r w:rsidR="000534AD" w:rsidRPr="005168C5">
        <w:rPr>
          <w:sz w:val="22"/>
          <w:szCs w:val="22"/>
          <w:highlight w:val="yellow"/>
          <w:lang w:val="en-GB"/>
        </w:rPr>
        <w:t xml:space="preserve">aw firms </w:t>
      </w:r>
    </w:p>
    <w:p w14:paraId="11DBAD12" w14:textId="77777777" w:rsidR="00FD1EDD" w:rsidRPr="005168C5" w:rsidRDefault="00FD1EDD" w:rsidP="00FD1EDD">
      <w:pPr>
        <w:pStyle w:val="Default"/>
        <w:ind w:left="1440"/>
        <w:rPr>
          <w:b/>
          <w:bCs/>
          <w:sz w:val="22"/>
          <w:szCs w:val="22"/>
          <w:highlight w:val="yellow"/>
          <w:lang w:val="en-GB"/>
        </w:rPr>
      </w:pPr>
    </w:p>
    <w:p w14:paraId="1FBAEAAB" w14:textId="30B3D500" w:rsidR="00C31ECD" w:rsidRPr="005168C5" w:rsidRDefault="00C31ECD" w:rsidP="00BF018F">
      <w:pPr>
        <w:pStyle w:val="Default"/>
        <w:numPr>
          <w:ilvl w:val="0"/>
          <w:numId w:val="9"/>
        </w:numPr>
        <w:rPr>
          <w:b/>
          <w:bCs/>
          <w:sz w:val="22"/>
          <w:szCs w:val="22"/>
          <w:highlight w:val="yellow"/>
          <w:lang w:val="en-GB"/>
        </w:rPr>
      </w:pPr>
      <w:r w:rsidRPr="005168C5">
        <w:rPr>
          <w:b/>
          <w:bCs/>
          <w:sz w:val="22"/>
          <w:szCs w:val="22"/>
          <w:highlight w:val="yellow"/>
          <w:lang w:val="en-GB"/>
        </w:rPr>
        <w:t xml:space="preserve">Developing Better Practice on Climate Change, Disaster Displacement and HLP </w:t>
      </w:r>
    </w:p>
    <w:p w14:paraId="7DFF3AC3" w14:textId="4B933408" w:rsidR="000534AD" w:rsidRPr="005168C5" w:rsidRDefault="000534AD" w:rsidP="0055468D">
      <w:pPr>
        <w:pStyle w:val="Default"/>
        <w:numPr>
          <w:ilvl w:val="1"/>
          <w:numId w:val="9"/>
        </w:numPr>
        <w:ind w:left="1040"/>
        <w:rPr>
          <w:sz w:val="22"/>
          <w:szCs w:val="22"/>
          <w:highlight w:val="yellow"/>
          <w:lang w:val="en-GB"/>
        </w:rPr>
      </w:pPr>
      <w:r w:rsidRPr="005168C5">
        <w:rPr>
          <w:sz w:val="22"/>
          <w:szCs w:val="22"/>
          <w:highlight w:val="yellow"/>
          <w:lang w:val="en-GB"/>
        </w:rPr>
        <w:t>Research on the links between climate change and HLP</w:t>
      </w:r>
    </w:p>
    <w:p w14:paraId="693FFC0F" w14:textId="79CCEE06" w:rsidR="000534AD" w:rsidRPr="005168C5" w:rsidRDefault="000534AD" w:rsidP="0055468D">
      <w:pPr>
        <w:pStyle w:val="Default"/>
        <w:numPr>
          <w:ilvl w:val="1"/>
          <w:numId w:val="9"/>
        </w:numPr>
        <w:ind w:left="1040"/>
        <w:rPr>
          <w:sz w:val="22"/>
          <w:szCs w:val="22"/>
          <w:highlight w:val="yellow"/>
          <w:lang w:val="en-GB"/>
        </w:rPr>
      </w:pPr>
      <w:r w:rsidRPr="005168C5">
        <w:rPr>
          <w:sz w:val="22"/>
          <w:szCs w:val="22"/>
          <w:highlight w:val="yellow"/>
          <w:lang w:val="en-GB"/>
        </w:rPr>
        <w:lastRenderedPageBreak/>
        <w:t xml:space="preserve">Focus on durable solutions, </w:t>
      </w:r>
      <w:proofErr w:type="gramStart"/>
      <w:r w:rsidRPr="005168C5">
        <w:rPr>
          <w:sz w:val="22"/>
          <w:szCs w:val="22"/>
          <w:highlight w:val="yellow"/>
          <w:lang w:val="en-GB"/>
        </w:rPr>
        <w:t>prevention</w:t>
      </w:r>
      <w:proofErr w:type="gramEnd"/>
      <w:r w:rsidRPr="005168C5">
        <w:rPr>
          <w:sz w:val="22"/>
          <w:szCs w:val="22"/>
          <w:highlight w:val="yellow"/>
          <w:lang w:val="en-GB"/>
        </w:rPr>
        <w:t xml:space="preserve"> and practical implementation </w:t>
      </w:r>
    </w:p>
    <w:p w14:paraId="45D448E7" w14:textId="3F4FDFC7" w:rsidR="000534AD" w:rsidRPr="005168C5" w:rsidRDefault="000534AD" w:rsidP="0055468D">
      <w:pPr>
        <w:pStyle w:val="Default"/>
        <w:numPr>
          <w:ilvl w:val="1"/>
          <w:numId w:val="9"/>
        </w:numPr>
        <w:ind w:left="1040"/>
        <w:rPr>
          <w:sz w:val="22"/>
          <w:szCs w:val="22"/>
          <w:highlight w:val="yellow"/>
          <w:lang w:val="en-GB"/>
        </w:rPr>
      </w:pPr>
      <w:r w:rsidRPr="005168C5">
        <w:rPr>
          <w:sz w:val="22"/>
          <w:szCs w:val="22"/>
          <w:highlight w:val="yellow"/>
          <w:lang w:val="en-GB"/>
        </w:rPr>
        <w:t xml:space="preserve">Reach out </w:t>
      </w:r>
      <w:r w:rsidR="00F67DCA" w:rsidRPr="005168C5">
        <w:rPr>
          <w:sz w:val="22"/>
          <w:szCs w:val="22"/>
          <w:highlight w:val="yellow"/>
          <w:lang w:val="en-GB"/>
        </w:rPr>
        <w:t xml:space="preserve">if you think this would be relevant in your country </w:t>
      </w:r>
    </w:p>
    <w:p w14:paraId="76489FC5" w14:textId="5B263789" w:rsidR="00F67DCA" w:rsidRPr="00B1614E" w:rsidRDefault="00F67DCA" w:rsidP="00F67DCA">
      <w:pPr>
        <w:pStyle w:val="Default"/>
        <w:rPr>
          <w:sz w:val="22"/>
          <w:szCs w:val="22"/>
          <w:lang w:val="en-GB"/>
        </w:rPr>
      </w:pPr>
    </w:p>
    <w:p w14:paraId="642D5D0E" w14:textId="7BC92F4A" w:rsidR="00F67DCA" w:rsidRPr="00B52975" w:rsidRDefault="00F67DCA" w:rsidP="000B5292">
      <w:pPr>
        <w:pStyle w:val="Default"/>
        <w:numPr>
          <w:ilvl w:val="0"/>
          <w:numId w:val="7"/>
        </w:numPr>
        <w:rPr>
          <w:b/>
          <w:bCs/>
          <w:sz w:val="22"/>
          <w:szCs w:val="22"/>
          <w:lang w:val="en-GB"/>
        </w:rPr>
      </w:pPr>
      <w:r w:rsidRPr="00B52975">
        <w:rPr>
          <w:b/>
          <w:bCs/>
          <w:sz w:val="22"/>
          <w:szCs w:val="22"/>
          <w:lang w:val="en-GB"/>
        </w:rPr>
        <w:t>Enhance</w:t>
      </w:r>
      <w:r w:rsidR="000B5292" w:rsidRPr="00B52975">
        <w:rPr>
          <w:b/>
          <w:bCs/>
          <w:sz w:val="22"/>
          <w:szCs w:val="22"/>
          <w:lang w:val="en-GB"/>
        </w:rPr>
        <w:t>d</w:t>
      </w:r>
      <w:r w:rsidRPr="00B52975">
        <w:rPr>
          <w:b/>
          <w:bCs/>
          <w:sz w:val="22"/>
          <w:szCs w:val="22"/>
          <w:lang w:val="en-GB"/>
        </w:rPr>
        <w:t xml:space="preserve"> global attention to HLP through donor engagement, advocacy and HLP inclusion across clusters</w:t>
      </w:r>
    </w:p>
    <w:p w14:paraId="27BBA931" w14:textId="0D0863C6" w:rsidR="00E91489" w:rsidRPr="0055468D" w:rsidRDefault="00CB602D" w:rsidP="005526DB">
      <w:pPr>
        <w:pStyle w:val="Default"/>
        <w:numPr>
          <w:ilvl w:val="0"/>
          <w:numId w:val="10"/>
        </w:numPr>
        <w:ind w:left="360"/>
        <w:rPr>
          <w:sz w:val="22"/>
          <w:szCs w:val="22"/>
          <w:lang w:val="en-GB"/>
        </w:rPr>
      </w:pPr>
      <w:hyperlink r:id="rId12" w:history="1">
        <w:r w:rsidR="005509FF" w:rsidRPr="00B1614E">
          <w:rPr>
            <w:rStyle w:val="Hyperlink"/>
            <w:sz w:val="22"/>
            <w:szCs w:val="22"/>
            <w:lang w:val="en-GB"/>
          </w:rPr>
          <w:t>Launch</w:t>
        </w:r>
      </w:hyperlink>
      <w:r w:rsidR="005509FF" w:rsidRPr="00B1614E">
        <w:rPr>
          <w:sz w:val="22"/>
          <w:szCs w:val="22"/>
          <w:lang w:val="en-GB"/>
        </w:rPr>
        <w:t xml:space="preserve"> of Key Messages on Women, Land and Peace with UN-Habitat, NRC, UNHCR – 16th Feb</w:t>
      </w:r>
    </w:p>
    <w:p w14:paraId="5714F107" w14:textId="323042B9" w:rsidR="00271F63" w:rsidRPr="00B1614E" w:rsidRDefault="00271F63" w:rsidP="00271F63">
      <w:pPr>
        <w:pStyle w:val="Default"/>
        <w:numPr>
          <w:ilvl w:val="0"/>
          <w:numId w:val="7"/>
        </w:numPr>
        <w:rPr>
          <w:b/>
          <w:bCs/>
          <w:sz w:val="22"/>
          <w:szCs w:val="22"/>
          <w:lang w:val="en-GB"/>
        </w:rPr>
      </w:pPr>
      <w:r w:rsidRPr="00B1614E">
        <w:rPr>
          <w:b/>
          <w:bCs/>
          <w:sz w:val="22"/>
          <w:szCs w:val="22"/>
          <w:lang w:val="en-GB"/>
        </w:rPr>
        <w:t>Ukraine</w:t>
      </w:r>
    </w:p>
    <w:p w14:paraId="007C84E2" w14:textId="0B125C91" w:rsidR="00271F63" w:rsidRPr="001626A4" w:rsidRDefault="00271F63" w:rsidP="0055468D">
      <w:pPr>
        <w:pStyle w:val="Default"/>
        <w:numPr>
          <w:ilvl w:val="0"/>
          <w:numId w:val="10"/>
        </w:numPr>
        <w:ind w:left="360"/>
        <w:rPr>
          <w:sz w:val="22"/>
          <w:szCs w:val="22"/>
          <w:lang w:val="en-GB"/>
        </w:rPr>
      </w:pPr>
      <w:r w:rsidRPr="00B1614E">
        <w:rPr>
          <w:sz w:val="22"/>
          <w:szCs w:val="22"/>
          <w:lang w:val="en-GB"/>
        </w:rPr>
        <w:t>Many HLP issues around restitution, compensation, return and resettlement will arise in the upcoming months.</w:t>
      </w:r>
    </w:p>
    <w:p w14:paraId="26D4E3CE" w14:textId="77777777" w:rsidR="00271F63" w:rsidRPr="00B1614E" w:rsidRDefault="00271F63" w:rsidP="005526DB">
      <w:pPr>
        <w:pStyle w:val="Default"/>
        <w:rPr>
          <w:b/>
          <w:bCs/>
          <w:sz w:val="22"/>
          <w:szCs w:val="22"/>
          <w:lang w:val="en-GB"/>
        </w:rPr>
      </w:pPr>
    </w:p>
    <w:p w14:paraId="4D4B5D8A" w14:textId="562480A6" w:rsidR="000B5292" w:rsidRPr="00B1614E" w:rsidRDefault="000B5292" w:rsidP="005526DB">
      <w:pPr>
        <w:pStyle w:val="Default"/>
        <w:rPr>
          <w:b/>
          <w:bCs/>
          <w:sz w:val="22"/>
          <w:szCs w:val="22"/>
          <w:lang w:val="en-GB"/>
        </w:rPr>
      </w:pPr>
      <w:r w:rsidRPr="00B1614E">
        <w:rPr>
          <w:b/>
          <w:bCs/>
          <w:sz w:val="22"/>
          <w:szCs w:val="22"/>
          <w:lang w:val="en-GB"/>
        </w:rPr>
        <w:t>Pleas</w:t>
      </w:r>
      <w:r w:rsidR="00A60ED8">
        <w:rPr>
          <w:b/>
          <w:bCs/>
          <w:sz w:val="22"/>
          <w:szCs w:val="22"/>
          <w:lang w:val="en-GB"/>
        </w:rPr>
        <w:t>e</w:t>
      </w:r>
      <w:r w:rsidRPr="00B1614E">
        <w:rPr>
          <w:b/>
          <w:bCs/>
          <w:sz w:val="22"/>
          <w:szCs w:val="22"/>
          <w:lang w:val="en-GB"/>
        </w:rPr>
        <w:t xml:space="preserve"> add your name under </w:t>
      </w:r>
      <w:hyperlink r:id="rId13" w:anchor="gid=764835516" w:history="1">
        <w:r w:rsidRPr="00B1614E">
          <w:rPr>
            <w:rStyle w:val="Hyperlink"/>
            <w:b/>
            <w:bCs/>
            <w:sz w:val="22"/>
            <w:szCs w:val="22"/>
            <w:lang w:val="en-GB"/>
          </w:rPr>
          <w:t>this link</w:t>
        </w:r>
      </w:hyperlink>
      <w:r w:rsidRPr="00B1614E">
        <w:rPr>
          <w:b/>
          <w:bCs/>
          <w:sz w:val="22"/>
          <w:szCs w:val="22"/>
          <w:lang w:val="en-GB"/>
        </w:rPr>
        <w:t xml:space="preserve"> in the areas of the HLP </w:t>
      </w:r>
      <w:proofErr w:type="spellStart"/>
      <w:r w:rsidRPr="00B1614E">
        <w:rPr>
          <w:b/>
          <w:bCs/>
          <w:sz w:val="22"/>
          <w:szCs w:val="22"/>
          <w:lang w:val="en-GB"/>
        </w:rPr>
        <w:t>AoR</w:t>
      </w:r>
      <w:proofErr w:type="spellEnd"/>
      <w:r w:rsidRPr="00B1614E">
        <w:rPr>
          <w:b/>
          <w:bCs/>
          <w:sz w:val="22"/>
          <w:szCs w:val="22"/>
          <w:lang w:val="en-GB"/>
        </w:rPr>
        <w:t xml:space="preserve"> Workplan that you are interested in engaging in </w:t>
      </w:r>
    </w:p>
    <w:p w14:paraId="64BE3923" w14:textId="70A2E89A" w:rsidR="00AC33B6" w:rsidRPr="00B1614E" w:rsidRDefault="00AC33B6" w:rsidP="005526DB">
      <w:pPr>
        <w:pStyle w:val="Default"/>
        <w:rPr>
          <w:b/>
          <w:bCs/>
          <w:sz w:val="22"/>
          <w:szCs w:val="22"/>
          <w:lang w:val="en-GB"/>
        </w:rPr>
      </w:pPr>
    </w:p>
    <w:p w14:paraId="34C24392" w14:textId="608E19AC" w:rsidR="00AC33B6" w:rsidRPr="00B1614E" w:rsidRDefault="00CB602D" w:rsidP="00AC33B6">
      <w:pPr>
        <w:pStyle w:val="Default"/>
        <w:rPr>
          <w:b/>
          <w:bCs/>
          <w:sz w:val="22"/>
          <w:szCs w:val="22"/>
          <w:lang w:val="en-GB"/>
        </w:rPr>
      </w:pPr>
      <w:hyperlink r:id="rId14" w:history="1">
        <w:r w:rsidR="00AC33B6" w:rsidRPr="00B1614E">
          <w:rPr>
            <w:rStyle w:val="Hyperlink"/>
            <w:b/>
            <w:bCs/>
            <w:sz w:val="22"/>
            <w:szCs w:val="22"/>
            <w:lang w:val="en-GB"/>
          </w:rPr>
          <w:t>Register interest</w:t>
        </w:r>
      </w:hyperlink>
      <w:r w:rsidR="00AC33B6" w:rsidRPr="00B1614E">
        <w:rPr>
          <w:b/>
          <w:bCs/>
          <w:sz w:val="22"/>
          <w:szCs w:val="22"/>
          <w:lang w:val="en-GB"/>
        </w:rPr>
        <w:t xml:space="preserve"> in </w:t>
      </w:r>
      <w:r w:rsidR="00A434C3">
        <w:rPr>
          <w:b/>
          <w:bCs/>
          <w:sz w:val="22"/>
          <w:szCs w:val="22"/>
          <w:lang w:val="en-GB"/>
        </w:rPr>
        <w:t xml:space="preserve">specific thematic interest groups, including </w:t>
      </w:r>
      <w:r w:rsidR="00AC33B6" w:rsidRPr="00B1614E">
        <w:rPr>
          <w:b/>
          <w:bCs/>
          <w:sz w:val="22"/>
          <w:szCs w:val="22"/>
          <w:lang w:val="en-GB"/>
        </w:rPr>
        <w:t>climate change</w:t>
      </w:r>
      <w:r w:rsidR="001626A4">
        <w:rPr>
          <w:b/>
          <w:bCs/>
          <w:sz w:val="22"/>
          <w:szCs w:val="22"/>
          <w:lang w:val="en-GB"/>
        </w:rPr>
        <w:t xml:space="preserve">, </w:t>
      </w:r>
      <w:r w:rsidR="00AC33B6" w:rsidRPr="00B1614E">
        <w:rPr>
          <w:b/>
          <w:bCs/>
          <w:sz w:val="22"/>
          <w:szCs w:val="22"/>
          <w:lang w:val="en-GB"/>
        </w:rPr>
        <w:t>eviction</w:t>
      </w:r>
      <w:r w:rsidR="001626A4">
        <w:rPr>
          <w:b/>
          <w:bCs/>
          <w:sz w:val="22"/>
          <w:szCs w:val="22"/>
          <w:lang w:val="en-GB"/>
        </w:rPr>
        <w:t xml:space="preserve"> response and many others. </w:t>
      </w:r>
    </w:p>
    <w:p w14:paraId="42DB85E9" w14:textId="77777777" w:rsidR="00E91489" w:rsidRPr="00B1614E" w:rsidRDefault="00E91489" w:rsidP="005526DB">
      <w:pPr>
        <w:pStyle w:val="Default"/>
        <w:rPr>
          <w:b/>
          <w:bCs/>
          <w:sz w:val="22"/>
          <w:szCs w:val="22"/>
          <w:lang w:val="en-GB"/>
        </w:rPr>
      </w:pPr>
    </w:p>
    <w:p w14:paraId="1586D3D3" w14:textId="32364D62" w:rsidR="00EB4EA8" w:rsidRDefault="00DD6797" w:rsidP="00EB4EA8">
      <w:pPr>
        <w:pStyle w:val="Default"/>
        <w:numPr>
          <w:ilvl w:val="0"/>
          <w:numId w:val="2"/>
        </w:numPr>
        <w:rPr>
          <w:sz w:val="32"/>
          <w:szCs w:val="32"/>
          <w:lang w:val="en-GB"/>
        </w:rPr>
      </w:pPr>
      <w:r w:rsidRPr="00EE052E">
        <w:rPr>
          <w:sz w:val="32"/>
          <w:szCs w:val="32"/>
          <w:lang w:val="en-GB"/>
        </w:rPr>
        <w:t xml:space="preserve">Update on HLP and Shelter Cluster </w:t>
      </w:r>
    </w:p>
    <w:p w14:paraId="6843746D" w14:textId="77777777" w:rsidR="00EE052E" w:rsidRPr="00EE052E" w:rsidRDefault="00EE052E" w:rsidP="00EE052E">
      <w:pPr>
        <w:pStyle w:val="Default"/>
        <w:ind w:left="360"/>
        <w:rPr>
          <w:sz w:val="22"/>
          <w:szCs w:val="22"/>
          <w:lang w:val="en-GB"/>
        </w:rPr>
      </w:pPr>
    </w:p>
    <w:p w14:paraId="371BA364" w14:textId="1F246716" w:rsidR="000B5292" w:rsidRPr="00B1614E" w:rsidRDefault="000B5292" w:rsidP="000B5292">
      <w:pPr>
        <w:pStyle w:val="Default"/>
        <w:rPr>
          <w:b/>
          <w:bCs/>
          <w:sz w:val="22"/>
          <w:szCs w:val="22"/>
          <w:lang w:val="en-GB"/>
        </w:rPr>
      </w:pPr>
      <w:r w:rsidRPr="00B1614E">
        <w:rPr>
          <w:b/>
          <w:bCs/>
          <w:sz w:val="22"/>
          <w:szCs w:val="22"/>
          <w:lang w:val="en-GB"/>
        </w:rPr>
        <w:t>Patric</w:t>
      </w:r>
      <w:r w:rsidR="008720DE" w:rsidRPr="00B1614E">
        <w:rPr>
          <w:b/>
          <w:bCs/>
          <w:sz w:val="22"/>
          <w:szCs w:val="22"/>
          <w:lang w:val="en-GB"/>
        </w:rPr>
        <w:t xml:space="preserve">e </w:t>
      </w:r>
      <w:r w:rsidR="009E1BE2">
        <w:rPr>
          <w:b/>
          <w:bCs/>
          <w:sz w:val="22"/>
          <w:szCs w:val="22"/>
          <w:lang w:val="en-GB"/>
        </w:rPr>
        <w:t>Aka</w:t>
      </w:r>
      <w:r w:rsidR="009E79CA" w:rsidRPr="00B1614E">
        <w:rPr>
          <w:b/>
          <w:bCs/>
          <w:sz w:val="22"/>
          <w:szCs w:val="22"/>
          <w:lang w:val="en-GB"/>
        </w:rPr>
        <w:t xml:space="preserve">, </w:t>
      </w:r>
      <w:r w:rsidR="00D043EE">
        <w:rPr>
          <w:b/>
          <w:bCs/>
          <w:sz w:val="22"/>
          <w:szCs w:val="22"/>
          <w:lang w:val="en-GB"/>
        </w:rPr>
        <w:t>roving Shelter-HLP Adviser</w:t>
      </w:r>
      <w:r w:rsidR="009E79CA" w:rsidRPr="00B1614E">
        <w:rPr>
          <w:b/>
          <w:bCs/>
          <w:sz w:val="22"/>
          <w:szCs w:val="22"/>
          <w:lang w:val="en-GB"/>
        </w:rPr>
        <w:t xml:space="preserve"> for </w:t>
      </w:r>
      <w:r w:rsidR="00A4786E" w:rsidRPr="00B1614E">
        <w:rPr>
          <w:b/>
          <w:bCs/>
          <w:sz w:val="22"/>
          <w:szCs w:val="22"/>
          <w:lang w:val="en-GB"/>
        </w:rPr>
        <w:t>the</w:t>
      </w:r>
      <w:r w:rsidR="009E79CA" w:rsidRPr="00B1614E">
        <w:rPr>
          <w:b/>
          <w:bCs/>
          <w:sz w:val="22"/>
          <w:szCs w:val="22"/>
          <w:lang w:val="en-GB"/>
        </w:rPr>
        <w:t xml:space="preserve"> G</w:t>
      </w:r>
      <w:r w:rsidR="00A4786E" w:rsidRPr="00B1614E">
        <w:rPr>
          <w:b/>
          <w:bCs/>
          <w:sz w:val="22"/>
          <w:szCs w:val="22"/>
          <w:lang w:val="en-GB"/>
        </w:rPr>
        <w:t xml:space="preserve">lobal Shelter Cluster, </w:t>
      </w:r>
      <w:r w:rsidR="008720DE" w:rsidRPr="00B1614E">
        <w:rPr>
          <w:b/>
          <w:bCs/>
          <w:sz w:val="22"/>
          <w:szCs w:val="22"/>
          <w:lang w:val="en-GB"/>
        </w:rPr>
        <w:t>provided an update on the cooperation between the HLP and Shelter Cluster</w:t>
      </w:r>
      <w:r w:rsidR="003B7B43">
        <w:rPr>
          <w:b/>
          <w:bCs/>
          <w:sz w:val="22"/>
          <w:szCs w:val="22"/>
          <w:lang w:val="en-GB"/>
        </w:rPr>
        <w:t>.</w:t>
      </w:r>
    </w:p>
    <w:p w14:paraId="7957DCE6" w14:textId="3AC26D33" w:rsidR="008720DE" w:rsidRPr="00B1614E" w:rsidRDefault="008720DE" w:rsidP="000B5292">
      <w:pPr>
        <w:pStyle w:val="Default"/>
        <w:rPr>
          <w:b/>
          <w:bCs/>
          <w:sz w:val="22"/>
          <w:szCs w:val="22"/>
          <w:lang w:val="en-GB"/>
        </w:rPr>
      </w:pPr>
    </w:p>
    <w:p w14:paraId="4FE40AED" w14:textId="06F36656" w:rsidR="008720DE" w:rsidRPr="00B1614E" w:rsidRDefault="008720DE" w:rsidP="000B5292">
      <w:pPr>
        <w:pStyle w:val="Default"/>
        <w:rPr>
          <w:b/>
          <w:bCs/>
          <w:sz w:val="22"/>
          <w:szCs w:val="22"/>
          <w:lang w:val="en-GB"/>
        </w:rPr>
      </w:pPr>
      <w:r w:rsidRPr="00B1614E">
        <w:rPr>
          <w:b/>
          <w:bCs/>
          <w:sz w:val="22"/>
          <w:szCs w:val="22"/>
          <w:lang w:val="en-GB"/>
        </w:rPr>
        <w:t>Tools and Guidance</w:t>
      </w:r>
    </w:p>
    <w:p w14:paraId="42A9B7AD" w14:textId="7840953D" w:rsidR="008720DE" w:rsidRPr="00B1614E" w:rsidRDefault="008720DE" w:rsidP="005168C5">
      <w:pPr>
        <w:pStyle w:val="Default"/>
        <w:numPr>
          <w:ilvl w:val="0"/>
          <w:numId w:val="10"/>
        </w:numPr>
        <w:ind w:left="360"/>
        <w:rPr>
          <w:b/>
          <w:bCs/>
          <w:sz w:val="22"/>
          <w:szCs w:val="22"/>
          <w:lang w:val="en-GB"/>
        </w:rPr>
      </w:pPr>
      <w:r w:rsidRPr="00B1614E">
        <w:rPr>
          <w:sz w:val="22"/>
          <w:szCs w:val="22"/>
          <w:lang w:val="en-GB"/>
        </w:rPr>
        <w:t>Worked on</w:t>
      </w:r>
      <w:r w:rsidR="009E79CA" w:rsidRPr="00B1614E">
        <w:rPr>
          <w:sz w:val="22"/>
          <w:szCs w:val="22"/>
          <w:lang w:val="en-GB"/>
        </w:rPr>
        <w:t xml:space="preserve"> guidance for</w:t>
      </w:r>
      <w:r w:rsidRPr="00B1614E">
        <w:rPr>
          <w:sz w:val="22"/>
          <w:szCs w:val="22"/>
          <w:lang w:val="en-GB"/>
        </w:rPr>
        <w:t xml:space="preserve"> HLP due diligence for shelter cluster</w:t>
      </w:r>
      <w:r w:rsidR="003B7B43">
        <w:rPr>
          <w:sz w:val="22"/>
          <w:szCs w:val="22"/>
          <w:lang w:val="en-GB"/>
        </w:rPr>
        <w:t>.</w:t>
      </w:r>
    </w:p>
    <w:p w14:paraId="31DCF1D8" w14:textId="60AA4117" w:rsidR="00C22C21" w:rsidRPr="00B1614E" w:rsidRDefault="00C22C21" w:rsidP="0055468D">
      <w:pPr>
        <w:pStyle w:val="Default"/>
        <w:numPr>
          <w:ilvl w:val="1"/>
          <w:numId w:val="10"/>
        </w:numPr>
        <w:ind w:left="1040"/>
        <w:rPr>
          <w:b/>
          <w:bCs/>
          <w:sz w:val="22"/>
          <w:szCs w:val="22"/>
          <w:lang w:val="en-GB"/>
        </w:rPr>
      </w:pPr>
      <w:r w:rsidRPr="00B1614E">
        <w:rPr>
          <w:sz w:val="22"/>
          <w:szCs w:val="22"/>
          <w:lang w:val="en-GB"/>
        </w:rPr>
        <w:t>Security of tenure, safe access to land and housing, how shelter advisors would include HLP actors in their activities</w:t>
      </w:r>
    </w:p>
    <w:p w14:paraId="046A9BC1" w14:textId="77777777" w:rsidR="009E79CA" w:rsidRPr="00B1614E" w:rsidRDefault="00C22C21" w:rsidP="0055468D">
      <w:pPr>
        <w:pStyle w:val="Default"/>
        <w:numPr>
          <w:ilvl w:val="1"/>
          <w:numId w:val="10"/>
        </w:numPr>
        <w:ind w:left="1040"/>
        <w:rPr>
          <w:b/>
          <w:bCs/>
          <w:sz w:val="22"/>
          <w:szCs w:val="22"/>
          <w:lang w:val="en-GB"/>
        </w:rPr>
      </w:pPr>
      <w:r w:rsidRPr="00B1614E">
        <w:rPr>
          <w:sz w:val="22"/>
          <w:szCs w:val="22"/>
          <w:lang w:val="en-GB"/>
        </w:rPr>
        <w:t xml:space="preserve">First draft </w:t>
      </w:r>
      <w:r w:rsidR="009E79CA" w:rsidRPr="00B1614E">
        <w:rPr>
          <w:sz w:val="22"/>
          <w:szCs w:val="22"/>
          <w:lang w:val="en-GB"/>
        </w:rPr>
        <w:t>of guidance is completed</w:t>
      </w:r>
    </w:p>
    <w:p w14:paraId="472455A6" w14:textId="5A22482E" w:rsidR="00C22C21" w:rsidRPr="00B1614E" w:rsidRDefault="003B7B43" w:rsidP="005168C5">
      <w:pPr>
        <w:pStyle w:val="Default"/>
        <w:numPr>
          <w:ilvl w:val="0"/>
          <w:numId w:val="10"/>
        </w:numPr>
        <w:ind w:left="360"/>
        <w:rPr>
          <w:b/>
          <w:bCs/>
          <w:sz w:val="22"/>
          <w:szCs w:val="22"/>
          <w:lang w:val="en-GB"/>
        </w:rPr>
      </w:pPr>
      <w:r>
        <w:rPr>
          <w:sz w:val="22"/>
          <w:szCs w:val="22"/>
          <w:lang w:val="en-GB"/>
        </w:rPr>
        <w:t>Developing g</w:t>
      </w:r>
      <w:r w:rsidR="00857B96" w:rsidRPr="00B1614E">
        <w:rPr>
          <w:sz w:val="22"/>
          <w:szCs w:val="22"/>
          <w:lang w:val="en-GB"/>
        </w:rPr>
        <w:t xml:space="preserve">uidance on how land governance should contribute to HLP rights, tools about assessments and coordination. </w:t>
      </w:r>
    </w:p>
    <w:p w14:paraId="1841A998" w14:textId="2A13F773" w:rsidR="00297C03" w:rsidRPr="00B1614E" w:rsidRDefault="00297C03" w:rsidP="00297C03">
      <w:pPr>
        <w:pStyle w:val="Default"/>
        <w:rPr>
          <w:sz w:val="22"/>
          <w:szCs w:val="22"/>
          <w:lang w:val="en-GB"/>
        </w:rPr>
      </w:pPr>
    </w:p>
    <w:p w14:paraId="5B08B857" w14:textId="15690A37" w:rsidR="00297C03" w:rsidRPr="005168C5" w:rsidRDefault="00297C03" w:rsidP="00297C03">
      <w:pPr>
        <w:pStyle w:val="Default"/>
        <w:rPr>
          <w:b/>
          <w:bCs/>
          <w:sz w:val="22"/>
          <w:szCs w:val="22"/>
          <w:lang w:val="en-GB"/>
        </w:rPr>
      </w:pPr>
      <w:r w:rsidRPr="005168C5">
        <w:rPr>
          <w:b/>
          <w:bCs/>
          <w:sz w:val="22"/>
          <w:szCs w:val="22"/>
          <w:lang w:val="en-GB"/>
        </w:rPr>
        <w:t>Support provided to Country Offices</w:t>
      </w:r>
    </w:p>
    <w:p w14:paraId="79B9B000" w14:textId="0A9C6D11" w:rsidR="00297C03" w:rsidRPr="00B1614E" w:rsidRDefault="00297C03" w:rsidP="005168C5">
      <w:pPr>
        <w:pStyle w:val="Default"/>
        <w:numPr>
          <w:ilvl w:val="0"/>
          <w:numId w:val="19"/>
        </w:numPr>
        <w:rPr>
          <w:b/>
          <w:bCs/>
          <w:sz w:val="22"/>
          <w:szCs w:val="22"/>
          <w:lang w:val="en-GB"/>
        </w:rPr>
      </w:pPr>
      <w:r w:rsidRPr="00B1614E">
        <w:rPr>
          <w:sz w:val="22"/>
          <w:szCs w:val="22"/>
          <w:lang w:val="en-GB"/>
        </w:rPr>
        <w:t xml:space="preserve">Working closely with </w:t>
      </w:r>
      <w:r w:rsidR="005D48BB">
        <w:rPr>
          <w:sz w:val="22"/>
          <w:szCs w:val="22"/>
          <w:lang w:val="en-GB"/>
        </w:rPr>
        <w:t>F</w:t>
      </w:r>
      <w:r w:rsidR="003B7B43">
        <w:rPr>
          <w:sz w:val="22"/>
          <w:szCs w:val="22"/>
          <w:lang w:val="en-GB"/>
        </w:rPr>
        <w:t>ilipino</w:t>
      </w:r>
      <w:r w:rsidRPr="00B1614E">
        <w:rPr>
          <w:sz w:val="22"/>
          <w:szCs w:val="22"/>
          <w:lang w:val="en-GB"/>
        </w:rPr>
        <w:t xml:space="preserve"> teams to include HLP components in </w:t>
      </w:r>
      <w:r w:rsidR="00A4786E" w:rsidRPr="00B1614E">
        <w:rPr>
          <w:sz w:val="22"/>
          <w:szCs w:val="22"/>
          <w:lang w:val="en-GB"/>
        </w:rPr>
        <w:t xml:space="preserve">shelter programmes. </w:t>
      </w:r>
    </w:p>
    <w:p w14:paraId="5BB52BFC" w14:textId="036DD83F" w:rsidR="00A4786E" w:rsidRPr="00B1614E" w:rsidRDefault="00A4786E" w:rsidP="005168C5">
      <w:pPr>
        <w:pStyle w:val="Default"/>
        <w:numPr>
          <w:ilvl w:val="0"/>
          <w:numId w:val="19"/>
        </w:numPr>
        <w:rPr>
          <w:b/>
          <w:bCs/>
          <w:sz w:val="22"/>
          <w:szCs w:val="22"/>
          <w:lang w:val="en-GB"/>
        </w:rPr>
      </w:pPr>
      <w:r w:rsidRPr="00B1614E">
        <w:rPr>
          <w:sz w:val="22"/>
          <w:szCs w:val="22"/>
          <w:lang w:val="en-GB"/>
        </w:rPr>
        <w:t xml:space="preserve">Working with Madagascar, Nigeria </w:t>
      </w:r>
    </w:p>
    <w:p w14:paraId="5C82B8DF" w14:textId="77777777" w:rsidR="000B5292" w:rsidRPr="00C53F14" w:rsidRDefault="000B5292" w:rsidP="000B5292">
      <w:pPr>
        <w:pStyle w:val="Default"/>
        <w:rPr>
          <w:sz w:val="32"/>
          <w:szCs w:val="32"/>
          <w:lang w:val="en-GB"/>
        </w:rPr>
      </w:pPr>
    </w:p>
    <w:p w14:paraId="7025261A" w14:textId="77777777" w:rsidR="00E32DF1" w:rsidRPr="00B1614E" w:rsidRDefault="00DD6797" w:rsidP="00EB4EA8">
      <w:pPr>
        <w:pStyle w:val="Default"/>
        <w:numPr>
          <w:ilvl w:val="0"/>
          <w:numId w:val="2"/>
        </w:numPr>
        <w:rPr>
          <w:sz w:val="36"/>
          <w:szCs w:val="36"/>
          <w:lang w:val="en-GB"/>
        </w:rPr>
      </w:pPr>
      <w:r w:rsidRPr="00B1614E">
        <w:rPr>
          <w:sz w:val="36"/>
          <w:szCs w:val="36"/>
          <w:lang w:val="en-GB"/>
        </w:rPr>
        <w:t>Tour de Table – updates from member</w:t>
      </w:r>
      <w:r w:rsidR="00E32DF1" w:rsidRPr="00B1614E">
        <w:rPr>
          <w:sz w:val="36"/>
          <w:szCs w:val="36"/>
          <w:lang w:val="en-GB"/>
        </w:rPr>
        <w:t>s</w:t>
      </w:r>
    </w:p>
    <w:p w14:paraId="6B8FD40F" w14:textId="7ED672E7" w:rsidR="00EB4EA8" w:rsidRPr="00EE052E" w:rsidRDefault="00EB4EA8" w:rsidP="00E32DF1">
      <w:pPr>
        <w:pStyle w:val="Default"/>
        <w:rPr>
          <w:sz w:val="22"/>
          <w:szCs w:val="22"/>
          <w:lang w:val="en-GB"/>
        </w:rPr>
      </w:pPr>
    </w:p>
    <w:p w14:paraId="18EC4781" w14:textId="01D61CF2" w:rsidR="003126E5" w:rsidRPr="00B1614E" w:rsidRDefault="0067057F" w:rsidP="00EF6940">
      <w:pPr>
        <w:spacing w:after="0"/>
        <w:rPr>
          <w:b/>
          <w:bCs/>
          <w:lang w:val="en-GB"/>
        </w:rPr>
      </w:pPr>
      <w:r w:rsidRPr="00B1614E">
        <w:rPr>
          <w:b/>
          <w:bCs/>
          <w:lang w:val="en-GB"/>
        </w:rPr>
        <w:t>Evelyn Aero</w:t>
      </w:r>
      <w:r w:rsidR="00D5640A" w:rsidRPr="00B1614E">
        <w:rPr>
          <w:b/>
          <w:bCs/>
          <w:lang w:val="en-GB"/>
        </w:rPr>
        <w:t xml:space="preserve">, </w:t>
      </w:r>
      <w:r w:rsidR="00BA0194" w:rsidRPr="00BA0194">
        <w:rPr>
          <w:b/>
          <w:bCs/>
          <w:lang w:val="en-GB"/>
        </w:rPr>
        <w:t>NRC ICLA Regional Adviser East Africa and Yeme</w:t>
      </w:r>
      <w:r w:rsidR="00BA0194">
        <w:rPr>
          <w:b/>
          <w:bCs/>
          <w:lang w:val="en-GB"/>
        </w:rPr>
        <w:t>n</w:t>
      </w:r>
      <w:r w:rsidR="00BA0194" w:rsidRPr="00BA0194">
        <w:rPr>
          <w:b/>
          <w:bCs/>
          <w:lang w:val="en-GB"/>
        </w:rPr>
        <w:t xml:space="preserve"> and Somalia HLP </w:t>
      </w:r>
      <w:proofErr w:type="spellStart"/>
      <w:r w:rsidR="00BA0194" w:rsidRPr="00BA0194">
        <w:rPr>
          <w:b/>
          <w:bCs/>
          <w:lang w:val="en-GB"/>
        </w:rPr>
        <w:t>AoR</w:t>
      </w:r>
      <w:proofErr w:type="spellEnd"/>
      <w:r w:rsidR="00BA0194" w:rsidRPr="00BA0194">
        <w:rPr>
          <w:b/>
          <w:bCs/>
          <w:lang w:val="en-GB"/>
        </w:rPr>
        <w:t xml:space="preserve"> acting Coordinator</w:t>
      </w:r>
    </w:p>
    <w:p w14:paraId="56C72D6D" w14:textId="1AD4111D" w:rsidR="0067057F" w:rsidRPr="005168C5" w:rsidRDefault="0067057F" w:rsidP="005168C5">
      <w:pPr>
        <w:pStyle w:val="ListParagraph"/>
        <w:numPr>
          <w:ilvl w:val="0"/>
          <w:numId w:val="18"/>
        </w:numPr>
        <w:rPr>
          <w:lang w:val="en-GB"/>
        </w:rPr>
      </w:pPr>
      <w:r w:rsidRPr="005168C5">
        <w:rPr>
          <w:lang w:val="en-GB"/>
        </w:rPr>
        <w:t xml:space="preserve">Plan to update HLP strategy to include </w:t>
      </w:r>
      <w:r w:rsidR="00E760A6" w:rsidRPr="005168C5">
        <w:rPr>
          <w:lang w:val="en-GB"/>
        </w:rPr>
        <w:t xml:space="preserve">national </w:t>
      </w:r>
      <w:r w:rsidR="005D48BB" w:rsidRPr="005168C5">
        <w:rPr>
          <w:lang w:val="en-GB"/>
        </w:rPr>
        <w:t>disaster</w:t>
      </w:r>
      <w:r w:rsidR="00E760A6" w:rsidRPr="005168C5">
        <w:rPr>
          <w:lang w:val="en-GB"/>
        </w:rPr>
        <w:t xml:space="preserve">, access to justice and rule of law, Covid-19 response. </w:t>
      </w:r>
      <w:r w:rsidR="00C45A30" w:rsidRPr="005168C5">
        <w:rPr>
          <w:lang w:val="en-GB"/>
        </w:rPr>
        <w:t>We will m</w:t>
      </w:r>
      <w:r w:rsidR="000E6056" w:rsidRPr="005168C5">
        <w:rPr>
          <w:lang w:val="en-GB"/>
        </w:rPr>
        <w:t>ove from e</w:t>
      </w:r>
      <w:r w:rsidR="00E760A6" w:rsidRPr="005168C5">
        <w:rPr>
          <w:lang w:val="en-GB"/>
        </w:rPr>
        <w:t>viction monitoring and response to more sustainable models</w:t>
      </w:r>
      <w:r w:rsidR="008B4A65" w:rsidRPr="005168C5">
        <w:rPr>
          <w:lang w:val="en-GB"/>
        </w:rPr>
        <w:t>.</w:t>
      </w:r>
      <w:r w:rsidR="00E760A6" w:rsidRPr="005168C5">
        <w:rPr>
          <w:lang w:val="en-GB"/>
        </w:rPr>
        <w:t xml:space="preserve"> </w:t>
      </w:r>
    </w:p>
    <w:p w14:paraId="430D472A" w14:textId="77777777" w:rsidR="00BA0194" w:rsidRPr="005168C5" w:rsidRDefault="00C45A30" w:rsidP="005168C5">
      <w:pPr>
        <w:pStyle w:val="ListParagraph"/>
        <w:numPr>
          <w:ilvl w:val="0"/>
          <w:numId w:val="18"/>
        </w:numPr>
        <w:rPr>
          <w:lang w:val="en-GB"/>
        </w:rPr>
      </w:pPr>
      <w:r w:rsidRPr="005168C5">
        <w:rPr>
          <w:lang w:val="en-GB"/>
        </w:rPr>
        <w:t>Our eviction t</w:t>
      </w:r>
      <w:r w:rsidR="000E6056" w:rsidRPr="005168C5">
        <w:rPr>
          <w:lang w:val="en-GB"/>
        </w:rPr>
        <w:t xml:space="preserve">racker </w:t>
      </w:r>
      <w:r w:rsidRPr="005168C5">
        <w:rPr>
          <w:lang w:val="en-GB"/>
        </w:rPr>
        <w:t xml:space="preserve">is </w:t>
      </w:r>
      <w:r w:rsidR="000E6056" w:rsidRPr="005168C5">
        <w:rPr>
          <w:lang w:val="en-GB"/>
        </w:rPr>
        <w:t xml:space="preserve">now used </w:t>
      </w:r>
      <w:r w:rsidR="001F15E9" w:rsidRPr="005168C5">
        <w:rPr>
          <w:lang w:val="en-GB"/>
        </w:rPr>
        <w:t xml:space="preserve">by the government </w:t>
      </w:r>
      <w:r w:rsidR="000E6056" w:rsidRPr="005168C5">
        <w:rPr>
          <w:lang w:val="en-GB"/>
        </w:rPr>
        <w:t xml:space="preserve">as </w:t>
      </w:r>
      <w:r w:rsidR="001F15E9" w:rsidRPr="005168C5">
        <w:rPr>
          <w:lang w:val="en-GB"/>
        </w:rPr>
        <w:t xml:space="preserve">public </w:t>
      </w:r>
      <w:r w:rsidR="000E6056" w:rsidRPr="005168C5">
        <w:rPr>
          <w:lang w:val="en-GB"/>
        </w:rPr>
        <w:t xml:space="preserve">platform. </w:t>
      </w:r>
    </w:p>
    <w:p w14:paraId="5918650C" w14:textId="2B6E5706" w:rsidR="000E6056" w:rsidRPr="005168C5" w:rsidRDefault="002F717E" w:rsidP="005168C5">
      <w:pPr>
        <w:pStyle w:val="ListParagraph"/>
        <w:numPr>
          <w:ilvl w:val="0"/>
          <w:numId w:val="18"/>
        </w:numPr>
        <w:rPr>
          <w:lang w:val="en-GB"/>
        </w:rPr>
      </w:pPr>
      <w:r w:rsidRPr="005168C5">
        <w:rPr>
          <w:lang w:val="en-GB"/>
        </w:rPr>
        <w:t>We are w</w:t>
      </w:r>
      <w:r w:rsidR="000E6056" w:rsidRPr="005168C5">
        <w:rPr>
          <w:lang w:val="en-GB"/>
        </w:rPr>
        <w:t xml:space="preserve">orking </w:t>
      </w:r>
      <w:r w:rsidRPr="005168C5">
        <w:rPr>
          <w:lang w:val="en-GB"/>
        </w:rPr>
        <w:t>in collaboration with</w:t>
      </w:r>
      <w:r w:rsidR="000E6056" w:rsidRPr="005168C5">
        <w:rPr>
          <w:lang w:val="en-GB"/>
        </w:rPr>
        <w:t xml:space="preserve"> local authorities, </w:t>
      </w:r>
      <w:r w:rsidRPr="005168C5">
        <w:rPr>
          <w:lang w:val="en-GB"/>
        </w:rPr>
        <w:t xml:space="preserve">the </w:t>
      </w:r>
      <w:r w:rsidR="000E6056" w:rsidRPr="005168C5">
        <w:rPr>
          <w:lang w:val="en-GB"/>
        </w:rPr>
        <w:t xml:space="preserve">national durable solutions </w:t>
      </w:r>
      <w:r w:rsidR="004416CE" w:rsidRPr="005168C5">
        <w:rPr>
          <w:lang w:val="en-GB"/>
        </w:rPr>
        <w:t>secretariat</w:t>
      </w:r>
      <w:r w:rsidR="00BA0194" w:rsidRPr="005168C5">
        <w:rPr>
          <w:lang w:val="en-GB"/>
        </w:rPr>
        <w:t xml:space="preserve"> as well as the </w:t>
      </w:r>
      <w:r w:rsidR="000E6056" w:rsidRPr="005168C5">
        <w:rPr>
          <w:lang w:val="en-GB"/>
        </w:rPr>
        <w:t xml:space="preserve">CCCM, shelter and protection clusters. </w:t>
      </w:r>
    </w:p>
    <w:p w14:paraId="38102301" w14:textId="6F2E1367" w:rsidR="000E6056" w:rsidRPr="005168C5" w:rsidRDefault="00BA0194" w:rsidP="005168C5">
      <w:pPr>
        <w:pStyle w:val="ListParagraph"/>
        <w:numPr>
          <w:ilvl w:val="0"/>
          <w:numId w:val="18"/>
        </w:numPr>
        <w:rPr>
          <w:lang w:val="en-GB"/>
        </w:rPr>
      </w:pPr>
      <w:r w:rsidRPr="005168C5">
        <w:rPr>
          <w:lang w:val="en-GB"/>
        </w:rPr>
        <w:t>We are d</w:t>
      </w:r>
      <w:r w:rsidR="000E6056" w:rsidRPr="005168C5">
        <w:rPr>
          <w:lang w:val="en-GB"/>
        </w:rPr>
        <w:t xml:space="preserve">eveloping </w:t>
      </w:r>
      <w:r w:rsidRPr="005168C5">
        <w:rPr>
          <w:lang w:val="en-GB"/>
        </w:rPr>
        <w:t xml:space="preserve">a </w:t>
      </w:r>
      <w:r w:rsidR="00D5640A" w:rsidRPr="005168C5">
        <w:rPr>
          <w:lang w:val="en-GB"/>
        </w:rPr>
        <w:t>paper on HLP and durable solutions, implications of resilience for HLP, recommendations for legal and policy reforms</w:t>
      </w:r>
    </w:p>
    <w:p w14:paraId="44DD9CC3" w14:textId="2EEBC4D8" w:rsidR="00FF20D2" w:rsidRPr="00C53F14" w:rsidRDefault="00C661F6" w:rsidP="00403AD4">
      <w:pPr>
        <w:pStyle w:val="ListParagraph"/>
        <w:numPr>
          <w:ilvl w:val="0"/>
          <w:numId w:val="18"/>
        </w:numPr>
        <w:rPr>
          <w:b/>
          <w:bCs/>
          <w:lang w:val="en-GB"/>
        </w:rPr>
      </w:pPr>
      <w:r w:rsidRPr="005168C5">
        <w:rPr>
          <w:lang w:val="en-GB"/>
        </w:rPr>
        <w:t xml:space="preserve">We are producing an HLP </w:t>
      </w:r>
      <w:r w:rsidR="00D5640A" w:rsidRPr="005168C5">
        <w:rPr>
          <w:lang w:val="en-GB"/>
        </w:rPr>
        <w:t>Toolkit on natural disaster</w:t>
      </w:r>
      <w:r w:rsidRPr="005168C5">
        <w:rPr>
          <w:lang w:val="en-GB"/>
        </w:rPr>
        <w:t xml:space="preserve">, prioritising </w:t>
      </w:r>
      <w:proofErr w:type="gramStart"/>
      <w:r w:rsidR="00EE052E" w:rsidRPr="005168C5">
        <w:rPr>
          <w:lang w:val="en-GB"/>
        </w:rPr>
        <w:t>floods</w:t>
      </w:r>
      <w:proofErr w:type="gramEnd"/>
      <w:r w:rsidRPr="005168C5">
        <w:rPr>
          <w:lang w:val="en-GB"/>
        </w:rPr>
        <w:t xml:space="preserve"> and drought. </w:t>
      </w:r>
      <w:r w:rsidR="00403AD4" w:rsidRPr="005168C5">
        <w:rPr>
          <w:lang w:val="en-GB"/>
        </w:rPr>
        <w:t>The toolkit will include</w:t>
      </w:r>
      <w:r w:rsidR="00722661" w:rsidRPr="005168C5">
        <w:rPr>
          <w:lang w:val="en-GB"/>
        </w:rPr>
        <w:t xml:space="preserve"> manuals for capacity building </w:t>
      </w:r>
      <w:r w:rsidR="00403AD4" w:rsidRPr="005168C5">
        <w:rPr>
          <w:lang w:val="en-GB"/>
        </w:rPr>
        <w:t xml:space="preserve">and can be contextualised for governments, </w:t>
      </w:r>
      <w:r w:rsidR="00EE052E" w:rsidRPr="005168C5">
        <w:rPr>
          <w:lang w:val="en-GB"/>
        </w:rPr>
        <w:t>organisations,</w:t>
      </w:r>
      <w:r w:rsidR="00403AD4" w:rsidRPr="005168C5">
        <w:rPr>
          <w:lang w:val="en-GB"/>
        </w:rPr>
        <w:t xml:space="preserve"> and private sector</w:t>
      </w:r>
      <w:r w:rsidR="00EE052E" w:rsidRPr="005168C5">
        <w:rPr>
          <w:lang w:val="en-GB"/>
        </w:rPr>
        <w:t>.</w:t>
      </w:r>
    </w:p>
    <w:p w14:paraId="20508680" w14:textId="0CA9BD1A" w:rsidR="003126E5" w:rsidRPr="0070553F" w:rsidRDefault="0070553F" w:rsidP="0070553F">
      <w:pPr>
        <w:rPr>
          <w:lang w:val="en-GB"/>
        </w:rPr>
      </w:pPr>
      <w:r w:rsidRPr="0070553F">
        <w:rPr>
          <w:b/>
          <w:bCs/>
          <w:lang w:val="en-GB"/>
        </w:rPr>
        <w:lastRenderedPageBreak/>
        <w:t xml:space="preserve">Laura </w:t>
      </w:r>
      <w:proofErr w:type="spellStart"/>
      <w:r w:rsidRPr="0070553F">
        <w:rPr>
          <w:b/>
          <w:bCs/>
          <w:lang w:val="en-GB"/>
        </w:rPr>
        <w:t>Cunial</w:t>
      </w:r>
      <w:proofErr w:type="spellEnd"/>
      <w:r w:rsidRPr="0070553F">
        <w:rPr>
          <w:b/>
          <w:bCs/>
          <w:lang w:val="en-GB"/>
        </w:rPr>
        <w:t xml:space="preserve">, NRC Syria ICLA Advisor: </w:t>
      </w:r>
      <w:hyperlink r:id="rId15" w:history="1">
        <w:r w:rsidR="00116CD0" w:rsidRPr="0070553F">
          <w:rPr>
            <w:rStyle w:val="Hyperlink"/>
            <w:lang w:val="en-GB"/>
          </w:rPr>
          <w:t>Report</w:t>
        </w:r>
      </w:hyperlink>
      <w:r w:rsidR="00116CD0" w:rsidRPr="0070553F">
        <w:rPr>
          <w:lang w:val="en-GB"/>
        </w:rPr>
        <w:t xml:space="preserve"> was launched with UNHCR on HLP </w:t>
      </w:r>
      <w:r w:rsidR="00FF20D2" w:rsidRPr="0070553F">
        <w:rPr>
          <w:lang w:val="en-GB"/>
        </w:rPr>
        <w:t>issues</w:t>
      </w:r>
      <w:r w:rsidR="00116CD0" w:rsidRPr="0070553F">
        <w:rPr>
          <w:lang w:val="en-GB"/>
        </w:rPr>
        <w:t xml:space="preserve"> faced by Syrian refugees in neighbouring countries. </w:t>
      </w:r>
      <w:r w:rsidR="004E6C44" w:rsidRPr="0070553F">
        <w:rPr>
          <w:lang w:val="en-GB"/>
        </w:rPr>
        <w:t xml:space="preserve">Looking at documentation that </w:t>
      </w:r>
      <w:r w:rsidR="00FF20D2" w:rsidRPr="0070553F">
        <w:rPr>
          <w:lang w:val="en-GB"/>
        </w:rPr>
        <w:t>has</w:t>
      </w:r>
      <w:r w:rsidR="004E6C44" w:rsidRPr="0070553F">
        <w:rPr>
          <w:lang w:val="en-GB"/>
        </w:rPr>
        <w:t xml:space="preserve"> been lost, evictions, HLP violations </w:t>
      </w:r>
    </w:p>
    <w:p w14:paraId="1EE7332E" w14:textId="06C1C945" w:rsidR="003126E5" w:rsidRPr="00B1614E" w:rsidRDefault="005027EE" w:rsidP="00EF6940">
      <w:pPr>
        <w:spacing w:after="0"/>
        <w:rPr>
          <w:b/>
          <w:bCs/>
          <w:lang w:val="en-GB"/>
        </w:rPr>
      </w:pPr>
      <w:r w:rsidRPr="00B1614E">
        <w:rPr>
          <w:b/>
          <w:bCs/>
          <w:lang w:val="en-GB"/>
        </w:rPr>
        <w:t>Gabriel Sostein Bathuel</w:t>
      </w:r>
      <w:r w:rsidR="00C90E2E">
        <w:rPr>
          <w:b/>
          <w:bCs/>
          <w:lang w:val="en-GB"/>
        </w:rPr>
        <w:t>, NRC ICLA</w:t>
      </w:r>
      <w:r w:rsidR="009E6532">
        <w:rPr>
          <w:b/>
          <w:bCs/>
          <w:lang w:val="en-GB"/>
        </w:rPr>
        <w:t xml:space="preserve"> Programme</w:t>
      </w:r>
      <w:r w:rsidR="00DB6E15">
        <w:rPr>
          <w:b/>
          <w:bCs/>
          <w:lang w:val="en-GB"/>
        </w:rPr>
        <w:t xml:space="preserve"> Manager,</w:t>
      </w:r>
      <w:r w:rsidR="00C90E2E">
        <w:rPr>
          <w:b/>
          <w:bCs/>
          <w:lang w:val="en-GB"/>
        </w:rPr>
        <w:t xml:space="preserve"> South Sudan</w:t>
      </w:r>
    </w:p>
    <w:p w14:paraId="07C8808D" w14:textId="523FEC03" w:rsidR="005027EE" w:rsidRPr="002F645F" w:rsidRDefault="007C0A3E" w:rsidP="002F645F">
      <w:pPr>
        <w:pStyle w:val="ListParagraph"/>
        <w:numPr>
          <w:ilvl w:val="0"/>
          <w:numId w:val="22"/>
        </w:numPr>
        <w:rPr>
          <w:lang w:val="en-GB"/>
        </w:rPr>
      </w:pPr>
      <w:r w:rsidRPr="002F645F">
        <w:rPr>
          <w:lang w:val="en-GB"/>
        </w:rPr>
        <w:t>New</w:t>
      </w:r>
      <w:r w:rsidR="005027EE" w:rsidRPr="002F645F">
        <w:rPr>
          <w:lang w:val="en-GB"/>
        </w:rPr>
        <w:t xml:space="preserve"> land policy in South Sudan </w:t>
      </w:r>
      <w:r w:rsidRPr="002F645F">
        <w:rPr>
          <w:lang w:val="en-GB"/>
        </w:rPr>
        <w:t>back on agenda since</w:t>
      </w:r>
      <w:r w:rsidR="005027EE" w:rsidRPr="002F645F">
        <w:rPr>
          <w:lang w:val="en-GB"/>
        </w:rPr>
        <w:t xml:space="preserve"> the new peace agreement </w:t>
      </w:r>
    </w:p>
    <w:p w14:paraId="794E1C08" w14:textId="4E321A63" w:rsidR="00A9627C" w:rsidRPr="002F645F" w:rsidRDefault="00A9627C" w:rsidP="002F645F">
      <w:pPr>
        <w:pStyle w:val="ListParagraph"/>
        <w:numPr>
          <w:ilvl w:val="0"/>
          <w:numId w:val="22"/>
        </w:numPr>
        <w:rPr>
          <w:lang w:val="en-GB"/>
        </w:rPr>
      </w:pPr>
      <w:proofErr w:type="spellStart"/>
      <w:r w:rsidRPr="002F645F">
        <w:rPr>
          <w:lang w:val="en-GB"/>
        </w:rPr>
        <w:t>AoR</w:t>
      </w:r>
      <w:proofErr w:type="spellEnd"/>
      <w:r w:rsidRPr="002F645F">
        <w:rPr>
          <w:lang w:val="en-GB"/>
        </w:rPr>
        <w:t xml:space="preserve"> members are working with government to improve draft</w:t>
      </w:r>
    </w:p>
    <w:p w14:paraId="732B2DB7" w14:textId="0DD80800" w:rsidR="00A9627C" w:rsidRPr="002F645F" w:rsidRDefault="006C4E36" w:rsidP="002F645F">
      <w:pPr>
        <w:pStyle w:val="ListParagraph"/>
        <w:numPr>
          <w:ilvl w:val="0"/>
          <w:numId w:val="22"/>
        </w:numPr>
        <w:rPr>
          <w:lang w:val="en-GB"/>
        </w:rPr>
      </w:pPr>
      <w:r w:rsidRPr="002F645F">
        <w:rPr>
          <w:lang w:val="en-GB"/>
        </w:rPr>
        <w:t xml:space="preserve">Advocating for </w:t>
      </w:r>
      <w:r w:rsidR="00A9627C" w:rsidRPr="002F645F">
        <w:rPr>
          <w:lang w:val="en-GB"/>
        </w:rPr>
        <w:t xml:space="preserve">Women’s HLP </w:t>
      </w:r>
      <w:r w:rsidRPr="002F645F">
        <w:rPr>
          <w:lang w:val="en-GB"/>
        </w:rPr>
        <w:t xml:space="preserve">rights. </w:t>
      </w:r>
    </w:p>
    <w:p w14:paraId="6B430C0D" w14:textId="77777777" w:rsidR="00EF6940" w:rsidRPr="00B1614E" w:rsidRDefault="00EF6940" w:rsidP="00EF6940">
      <w:pPr>
        <w:pStyle w:val="Default"/>
        <w:rPr>
          <w:b/>
          <w:bCs/>
          <w:sz w:val="22"/>
          <w:szCs w:val="22"/>
          <w:lang w:val="en-GB"/>
        </w:rPr>
      </w:pPr>
      <w:r w:rsidRPr="00B1614E">
        <w:rPr>
          <w:b/>
          <w:bCs/>
          <w:sz w:val="22"/>
          <w:szCs w:val="22"/>
          <w:lang w:val="en-GB"/>
        </w:rPr>
        <w:t xml:space="preserve">Fathi Egal, Land and Conflict Analysist, UN Habitat: </w:t>
      </w:r>
    </w:p>
    <w:p w14:paraId="2DB13BC7" w14:textId="0A18E0C9" w:rsidR="00AD7BE7" w:rsidRPr="002F645F" w:rsidRDefault="00AD7BE7" w:rsidP="002F645F">
      <w:pPr>
        <w:pStyle w:val="ListParagraph"/>
        <w:numPr>
          <w:ilvl w:val="0"/>
          <w:numId w:val="21"/>
        </w:numPr>
        <w:rPr>
          <w:lang w:val="en-GB"/>
        </w:rPr>
      </w:pPr>
      <w:r w:rsidRPr="002F645F">
        <w:rPr>
          <w:lang w:val="en-GB"/>
        </w:rPr>
        <w:t xml:space="preserve">UN Habitat </w:t>
      </w:r>
      <w:r w:rsidR="006C688D" w:rsidRPr="002F645F">
        <w:rPr>
          <w:lang w:val="en-GB"/>
        </w:rPr>
        <w:t>is working</w:t>
      </w:r>
      <w:r w:rsidRPr="002F645F">
        <w:rPr>
          <w:lang w:val="en-GB"/>
        </w:rPr>
        <w:t xml:space="preserve"> on finalizing database on key contacts for HLP issues in </w:t>
      </w:r>
      <w:r w:rsidR="006C688D" w:rsidRPr="002F645F">
        <w:rPr>
          <w:lang w:val="en-GB"/>
        </w:rPr>
        <w:t>specific</w:t>
      </w:r>
      <w:r w:rsidRPr="002F645F">
        <w:rPr>
          <w:lang w:val="en-GB"/>
        </w:rPr>
        <w:t xml:space="preserve"> countries</w:t>
      </w:r>
      <w:r w:rsidR="006C688D" w:rsidRPr="002F645F">
        <w:rPr>
          <w:lang w:val="en-GB"/>
        </w:rPr>
        <w:t xml:space="preserve">. </w:t>
      </w:r>
      <w:r w:rsidRPr="002F645F">
        <w:rPr>
          <w:lang w:val="en-GB"/>
        </w:rPr>
        <w:t xml:space="preserve"> </w:t>
      </w:r>
    </w:p>
    <w:p w14:paraId="31F32FEE" w14:textId="1CE110CC" w:rsidR="003C510D" w:rsidRPr="002F645F" w:rsidRDefault="003C510D" w:rsidP="002F645F">
      <w:pPr>
        <w:pStyle w:val="ListParagraph"/>
        <w:numPr>
          <w:ilvl w:val="0"/>
          <w:numId w:val="21"/>
        </w:numPr>
        <w:rPr>
          <w:lang w:val="en-GB"/>
        </w:rPr>
      </w:pPr>
      <w:r w:rsidRPr="002F645F">
        <w:rPr>
          <w:lang w:val="en-GB"/>
        </w:rPr>
        <w:t xml:space="preserve">Available to organize capacity building, share resources on Women’s HLP specifically </w:t>
      </w:r>
    </w:p>
    <w:p w14:paraId="014E2C11" w14:textId="4DB4D79A" w:rsidR="005509FF" w:rsidRPr="002F645F" w:rsidRDefault="00CC3F5A" w:rsidP="002F645F">
      <w:pPr>
        <w:pStyle w:val="ListParagraph"/>
        <w:numPr>
          <w:ilvl w:val="0"/>
          <w:numId w:val="21"/>
        </w:numPr>
        <w:rPr>
          <w:lang w:val="fr-FR"/>
        </w:rPr>
      </w:pPr>
      <w:r w:rsidRPr="002F645F">
        <w:rPr>
          <w:lang w:val="fr-FR"/>
        </w:rPr>
        <w:t xml:space="preserve">Contact via </w:t>
      </w:r>
      <w:proofErr w:type="gramStart"/>
      <w:r w:rsidRPr="002F645F">
        <w:rPr>
          <w:lang w:val="fr-FR"/>
        </w:rPr>
        <w:t>email:</w:t>
      </w:r>
      <w:proofErr w:type="gramEnd"/>
      <w:r w:rsidRPr="002F645F">
        <w:rPr>
          <w:lang w:val="fr-FR"/>
        </w:rPr>
        <w:t xml:space="preserve"> </w:t>
      </w:r>
      <w:hyperlink r:id="rId16" w:history="1">
        <w:r w:rsidRPr="002F645F">
          <w:rPr>
            <w:rStyle w:val="Hyperlink"/>
            <w:lang w:val="fr-FR"/>
          </w:rPr>
          <w:t>fathi.egal@un.org</w:t>
        </w:r>
      </w:hyperlink>
    </w:p>
    <w:p w14:paraId="370E9617" w14:textId="77777777" w:rsidR="0053724D" w:rsidRDefault="0053724D" w:rsidP="0053724D">
      <w:pPr>
        <w:pStyle w:val="Default"/>
        <w:ind w:left="720"/>
      </w:pPr>
    </w:p>
    <w:p w14:paraId="70423B96" w14:textId="3373BD58" w:rsidR="005509FF" w:rsidRPr="00E45A32" w:rsidRDefault="0053724D" w:rsidP="005509FF">
      <w:pPr>
        <w:pStyle w:val="Default"/>
        <w:numPr>
          <w:ilvl w:val="0"/>
          <w:numId w:val="2"/>
        </w:numPr>
        <w:rPr>
          <w:sz w:val="36"/>
          <w:szCs w:val="36"/>
        </w:rPr>
      </w:pPr>
      <w:r>
        <w:rPr>
          <w:sz w:val="36"/>
          <w:szCs w:val="36"/>
        </w:rPr>
        <w:t xml:space="preserve"> Next steps </w:t>
      </w:r>
    </w:p>
    <w:p w14:paraId="5DEFB3B2" w14:textId="1A3E7587" w:rsidR="005509FF" w:rsidRPr="002F645F" w:rsidRDefault="0053724D" w:rsidP="002F645F">
      <w:pPr>
        <w:pStyle w:val="ListParagraph"/>
        <w:numPr>
          <w:ilvl w:val="0"/>
          <w:numId w:val="20"/>
        </w:numPr>
        <w:rPr>
          <w:lang w:val="en-GB"/>
        </w:rPr>
      </w:pPr>
      <w:r w:rsidRPr="002F645F">
        <w:rPr>
          <w:lang w:val="en-GB"/>
        </w:rPr>
        <w:t>Next meeting will be held in June 2022</w:t>
      </w:r>
      <w:r w:rsidR="00D057A2">
        <w:rPr>
          <w:lang w:val="en-GB"/>
        </w:rPr>
        <w:t xml:space="preserve"> – details to follow!</w:t>
      </w:r>
    </w:p>
    <w:p w14:paraId="3404308E" w14:textId="36830FEA" w:rsidR="00CC3F5A" w:rsidRPr="002F645F" w:rsidRDefault="00CC3F5A" w:rsidP="002F645F">
      <w:pPr>
        <w:pStyle w:val="ListParagraph"/>
        <w:numPr>
          <w:ilvl w:val="0"/>
          <w:numId w:val="20"/>
        </w:numPr>
        <w:rPr>
          <w:lang w:val="en-GB"/>
        </w:rPr>
      </w:pPr>
      <w:r w:rsidRPr="002F645F">
        <w:rPr>
          <w:lang w:val="en-GB"/>
        </w:rPr>
        <w:t xml:space="preserve">Sign up for newsletter! </w:t>
      </w:r>
      <w:hyperlink r:id="rId17" w:history="1">
        <w:r w:rsidRPr="002F645F">
          <w:rPr>
            <w:rStyle w:val="Hyperlink"/>
            <w:lang w:val="en-GB"/>
          </w:rPr>
          <w:t xml:space="preserve">HLP </w:t>
        </w:r>
        <w:proofErr w:type="spellStart"/>
        <w:r w:rsidRPr="002F645F">
          <w:rPr>
            <w:rStyle w:val="Hyperlink"/>
            <w:lang w:val="en-GB"/>
          </w:rPr>
          <w:t>AoR</w:t>
        </w:r>
        <w:proofErr w:type="spellEnd"/>
        <w:r w:rsidRPr="002F645F">
          <w:rPr>
            <w:rStyle w:val="Hyperlink"/>
            <w:lang w:val="en-GB"/>
          </w:rPr>
          <w:t xml:space="preserve"> Mailing list</w:t>
        </w:r>
      </w:hyperlink>
    </w:p>
    <w:p w14:paraId="1FC797DF" w14:textId="53638F33" w:rsidR="00CC3F5A" w:rsidRPr="002F645F" w:rsidRDefault="00CC3F5A" w:rsidP="002F645F">
      <w:pPr>
        <w:pStyle w:val="ListParagraph"/>
        <w:numPr>
          <w:ilvl w:val="0"/>
          <w:numId w:val="20"/>
        </w:numPr>
        <w:spacing w:after="0"/>
        <w:rPr>
          <w:lang w:val="en-GB"/>
        </w:rPr>
      </w:pPr>
      <w:r w:rsidRPr="002F645F">
        <w:rPr>
          <w:lang w:val="en-GB"/>
        </w:rPr>
        <w:t xml:space="preserve">Join a thematic working group! </w:t>
      </w:r>
      <w:hyperlink r:id="rId18" w:history="1">
        <w:r w:rsidRPr="002F645F">
          <w:rPr>
            <w:rStyle w:val="Hyperlink"/>
            <w:lang w:val="en-GB"/>
          </w:rPr>
          <w:t>Link</w:t>
        </w:r>
      </w:hyperlink>
    </w:p>
    <w:p w14:paraId="47046FEA" w14:textId="2A3A7F91" w:rsidR="00E45A32" w:rsidRPr="001626A4" w:rsidRDefault="006421F9" w:rsidP="002F645F">
      <w:pPr>
        <w:pStyle w:val="Default"/>
        <w:numPr>
          <w:ilvl w:val="0"/>
          <w:numId w:val="20"/>
        </w:numPr>
        <w:rPr>
          <w:b/>
          <w:bCs/>
          <w:sz w:val="22"/>
          <w:szCs w:val="22"/>
          <w:lang w:val="en-GB"/>
        </w:rPr>
      </w:pPr>
      <w:r>
        <w:rPr>
          <w:sz w:val="22"/>
          <w:szCs w:val="22"/>
          <w:lang w:val="en-GB"/>
        </w:rPr>
        <w:t>Declare your interest in</w:t>
      </w:r>
      <w:r w:rsidR="00E45A32" w:rsidRPr="00E45A32">
        <w:rPr>
          <w:sz w:val="22"/>
          <w:szCs w:val="22"/>
          <w:lang w:val="en-GB"/>
        </w:rPr>
        <w:t xml:space="preserve"> specific</w:t>
      </w:r>
      <w:r w:rsidR="00E45A32" w:rsidRPr="00A60ED8">
        <w:rPr>
          <w:sz w:val="22"/>
          <w:szCs w:val="22"/>
          <w:lang w:val="en-GB"/>
        </w:rPr>
        <w:t xml:space="preserve"> areas of the </w:t>
      </w:r>
      <w:hyperlink r:id="rId19" w:anchor="gid=764835516" w:history="1">
        <w:r w:rsidR="00E45A32" w:rsidRPr="00EE1F74">
          <w:rPr>
            <w:rStyle w:val="Hyperlink"/>
            <w:sz w:val="22"/>
            <w:szCs w:val="22"/>
            <w:lang w:val="en-GB"/>
          </w:rPr>
          <w:t xml:space="preserve">HLP </w:t>
        </w:r>
        <w:proofErr w:type="spellStart"/>
        <w:r w:rsidR="00E45A32" w:rsidRPr="00EE1F74">
          <w:rPr>
            <w:rStyle w:val="Hyperlink"/>
            <w:sz w:val="22"/>
            <w:szCs w:val="22"/>
            <w:lang w:val="en-GB"/>
          </w:rPr>
          <w:t>AoR</w:t>
        </w:r>
        <w:proofErr w:type="spellEnd"/>
        <w:r w:rsidR="00E45A32" w:rsidRPr="00EE1F74">
          <w:rPr>
            <w:rStyle w:val="Hyperlink"/>
            <w:sz w:val="22"/>
            <w:szCs w:val="22"/>
            <w:lang w:val="en-GB"/>
          </w:rPr>
          <w:t xml:space="preserve"> Workplan</w:t>
        </w:r>
      </w:hyperlink>
      <w:r>
        <w:rPr>
          <w:sz w:val="22"/>
          <w:szCs w:val="22"/>
          <w:lang w:val="en-GB"/>
        </w:rPr>
        <w:t xml:space="preserve"> (column D)</w:t>
      </w:r>
    </w:p>
    <w:p w14:paraId="7DF3AF40" w14:textId="35560B52" w:rsidR="0053724D" w:rsidRPr="002F645F" w:rsidRDefault="00A60ED8" w:rsidP="002F645F">
      <w:pPr>
        <w:pStyle w:val="ListParagraph"/>
        <w:numPr>
          <w:ilvl w:val="0"/>
          <w:numId w:val="20"/>
        </w:numPr>
        <w:rPr>
          <w:lang w:val="en-GB"/>
        </w:rPr>
      </w:pPr>
      <w:r w:rsidRPr="002F645F">
        <w:rPr>
          <w:lang w:val="en-GB"/>
        </w:rPr>
        <w:t>G</w:t>
      </w:r>
      <w:r w:rsidR="00CC3F5A" w:rsidRPr="002F645F">
        <w:rPr>
          <w:lang w:val="en-GB"/>
        </w:rPr>
        <w:t xml:space="preserve">et in touch with Jim - </w:t>
      </w:r>
      <w:hyperlink r:id="rId20" w:history="1">
        <w:r w:rsidR="001B0961" w:rsidRPr="002F645F">
          <w:rPr>
            <w:rStyle w:val="Hyperlink"/>
            <w:lang w:val="en-GB"/>
          </w:rPr>
          <w:t>jim.robinson@nrc.no</w:t>
        </w:r>
      </w:hyperlink>
      <w:r w:rsidR="001B0961" w:rsidRPr="002F645F">
        <w:rPr>
          <w:lang w:val="en-GB"/>
        </w:rPr>
        <w:t xml:space="preserve"> </w:t>
      </w:r>
    </w:p>
    <w:p w14:paraId="784A044D" w14:textId="77777777" w:rsidR="001626A4" w:rsidRPr="00A60ED8" w:rsidRDefault="001626A4" w:rsidP="00E45A32">
      <w:pPr>
        <w:pStyle w:val="Default"/>
        <w:ind w:left="720"/>
        <w:rPr>
          <w:b/>
          <w:bCs/>
          <w:sz w:val="22"/>
          <w:szCs w:val="22"/>
          <w:lang w:val="en-GB"/>
        </w:rPr>
      </w:pPr>
    </w:p>
    <w:p w14:paraId="00E8690B" w14:textId="77777777" w:rsidR="001B0961" w:rsidRPr="0053724D" w:rsidRDefault="001B0961" w:rsidP="00A434C3">
      <w:pPr>
        <w:pStyle w:val="ListParagraph"/>
        <w:rPr>
          <w:lang w:val="en-GB"/>
        </w:rPr>
      </w:pPr>
    </w:p>
    <w:sectPr w:rsidR="001B0961" w:rsidRPr="00537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8A4"/>
    <w:multiLevelType w:val="multilevel"/>
    <w:tmpl w:val="DC067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F41E2"/>
    <w:multiLevelType w:val="hybridMultilevel"/>
    <w:tmpl w:val="66B49E62"/>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64E70F4"/>
    <w:multiLevelType w:val="hybridMultilevel"/>
    <w:tmpl w:val="31A4E40C"/>
    <w:lvl w:ilvl="0" w:tplc="887EEBD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2759A8"/>
    <w:multiLevelType w:val="hybridMultilevel"/>
    <w:tmpl w:val="95DEE570"/>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7490D1D"/>
    <w:multiLevelType w:val="hybridMultilevel"/>
    <w:tmpl w:val="936CFF6C"/>
    <w:lvl w:ilvl="0" w:tplc="60529A3C">
      <w:start w:val="1"/>
      <w:numFmt w:val="decimal"/>
      <w:lvlText w:val="%1."/>
      <w:lvlJc w:val="left"/>
      <w:pPr>
        <w:ind w:left="1240" w:hanging="360"/>
      </w:pPr>
      <w:rPr>
        <w:rFonts w:hint="default"/>
      </w:rPr>
    </w:lvl>
    <w:lvl w:ilvl="1" w:tplc="20000019" w:tentative="1">
      <w:start w:val="1"/>
      <w:numFmt w:val="lowerLetter"/>
      <w:lvlText w:val="%2."/>
      <w:lvlJc w:val="left"/>
      <w:pPr>
        <w:ind w:left="1960" w:hanging="360"/>
      </w:pPr>
    </w:lvl>
    <w:lvl w:ilvl="2" w:tplc="2000001B" w:tentative="1">
      <w:start w:val="1"/>
      <w:numFmt w:val="lowerRoman"/>
      <w:lvlText w:val="%3."/>
      <w:lvlJc w:val="right"/>
      <w:pPr>
        <w:ind w:left="2680" w:hanging="180"/>
      </w:pPr>
    </w:lvl>
    <w:lvl w:ilvl="3" w:tplc="2000000F" w:tentative="1">
      <w:start w:val="1"/>
      <w:numFmt w:val="decimal"/>
      <w:lvlText w:val="%4."/>
      <w:lvlJc w:val="left"/>
      <w:pPr>
        <w:ind w:left="3400" w:hanging="360"/>
      </w:pPr>
    </w:lvl>
    <w:lvl w:ilvl="4" w:tplc="20000019" w:tentative="1">
      <w:start w:val="1"/>
      <w:numFmt w:val="lowerLetter"/>
      <w:lvlText w:val="%5."/>
      <w:lvlJc w:val="left"/>
      <w:pPr>
        <w:ind w:left="4120" w:hanging="360"/>
      </w:pPr>
    </w:lvl>
    <w:lvl w:ilvl="5" w:tplc="2000001B" w:tentative="1">
      <w:start w:val="1"/>
      <w:numFmt w:val="lowerRoman"/>
      <w:lvlText w:val="%6."/>
      <w:lvlJc w:val="right"/>
      <w:pPr>
        <w:ind w:left="4840" w:hanging="180"/>
      </w:pPr>
    </w:lvl>
    <w:lvl w:ilvl="6" w:tplc="2000000F" w:tentative="1">
      <w:start w:val="1"/>
      <w:numFmt w:val="decimal"/>
      <w:lvlText w:val="%7."/>
      <w:lvlJc w:val="left"/>
      <w:pPr>
        <w:ind w:left="5560" w:hanging="360"/>
      </w:pPr>
    </w:lvl>
    <w:lvl w:ilvl="7" w:tplc="20000019" w:tentative="1">
      <w:start w:val="1"/>
      <w:numFmt w:val="lowerLetter"/>
      <w:lvlText w:val="%8."/>
      <w:lvlJc w:val="left"/>
      <w:pPr>
        <w:ind w:left="6280" w:hanging="360"/>
      </w:pPr>
    </w:lvl>
    <w:lvl w:ilvl="8" w:tplc="2000001B" w:tentative="1">
      <w:start w:val="1"/>
      <w:numFmt w:val="lowerRoman"/>
      <w:lvlText w:val="%9."/>
      <w:lvlJc w:val="right"/>
      <w:pPr>
        <w:ind w:left="7000" w:hanging="180"/>
      </w:pPr>
    </w:lvl>
  </w:abstractNum>
  <w:abstractNum w:abstractNumId="5" w15:restartNumberingAfterBreak="0">
    <w:nsid w:val="1BD91824"/>
    <w:multiLevelType w:val="hybridMultilevel"/>
    <w:tmpl w:val="B1D81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90024"/>
    <w:multiLevelType w:val="hybridMultilevel"/>
    <w:tmpl w:val="262A78EA"/>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D131991"/>
    <w:multiLevelType w:val="hybridMultilevel"/>
    <w:tmpl w:val="E5A23A94"/>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7325EF2"/>
    <w:multiLevelType w:val="hybridMultilevel"/>
    <w:tmpl w:val="8528BD9E"/>
    <w:lvl w:ilvl="0" w:tplc="FE84AE9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0C22290"/>
    <w:multiLevelType w:val="hybridMultilevel"/>
    <w:tmpl w:val="66FEB48E"/>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29D3553"/>
    <w:multiLevelType w:val="hybridMultilevel"/>
    <w:tmpl w:val="0384523E"/>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4110505"/>
    <w:multiLevelType w:val="hybridMultilevel"/>
    <w:tmpl w:val="0E1E01C2"/>
    <w:lvl w:ilvl="0" w:tplc="A832F9D8">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4E53DFC"/>
    <w:multiLevelType w:val="hybridMultilevel"/>
    <w:tmpl w:val="4B1E39EC"/>
    <w:lvl w:ilvl="0" w:tplc="FE84AE9A">
      <w:start w:val="1"/>
      <w:numFmt w:val="bullet"/>
      <w:lvlText w:val="-"/>
      <w:lvlJc w:val="left"/>
      <w:pPr>
        <w:ind w:left="1080" w:hanging="360"/>
      </w:pPr>
      <w:rPr>
        <w:rFonts w:ascii="Calibri" w:eastAsiaTheme="minorHAns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455215A0"/>
    <w:multiLevelType w:val="hybridMultilevel"/>
    <w:tmpl w:val="578023A6"/>
    <w:lvl w:ilvl="0" w:tplc="E1CE17DE">
      <w:start w:val="1"/>
      <w:numFmt w:val="decimal"/>
      <w:lvlText w:val="%1)"/>
      <w:lvlJc w:val="left"/>
      <w:pPr>
        <w:ind w:left="720" w:hanging="360"/>
      </w:pPr>
      <w:rPr>
        <w:rFonts w:ascii="Calibri" w:eastAsiaTheme="minorHAnsi" w:hAnsi="Calibri" w:cs="Calibr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9FB6BDE"/>
    <w:multiLevelType w:val="hybridMultilevel"/>
    <w:tmpl w:val="FA6CA04C"/>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4A7A36A4"/>
    <w:multiLevelType w:val="hybridMultilevel"/>
    <w:tmpl w:val="6745A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224161"/>
    <w:multiLevelType w:val="hybridMultilevel"/>
    <w:tmpl w:val="AC7C7CAA"/>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6606478A"/>
    <w:multiLevelType w:val="hybridMultilevel"/>
    <w:tmpl w:val="99ACC88C"/>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666C78F5"/>
    <w:multiLevelType w:val="hybridMultilevel"/>
    <w:tmpl w:val="DCF2BE2C"/>
    <w:lvl w:ilvl="0" w:tplc="FE84AE9A">
      <w:start w:val="1"/>
      <w:numFmt w:val="bullet"/>
      <w:lvlText w:val="-"/>
      <w:lvlJc w:val="left"/>
      <w:pPr>
        <w:ind w:left="360" w:hanging="360"/>
      </w:pPr>
      <w:rPr>
        <w:rFonts w:ascii="Calibri" w:eastAsiaTheme="minorHAnsi"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68820DFA"/>
    <w:multiLevelType w:val="hybridMultilevel"/>
    <w:tmpl w:val="A060054C"/>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75A33EA9"/>
    <w:multiLevelType w:val="hybridMultilevel"/>
    <w:tmpl w:val="589852F0"/>
    <w:lvl w:ilvl="0" w:tplc="FE84AE9A">
      <w:start w:val="1"/>
      <w:numFmt w:val="bullet"/>
      <w:lvlText w:val="-"/>
      <w:lvlJc w:val="left"/>
      <w:pPr>
        <w:ind w:left="1080" w:hanging="360"/>
      </w:pPr>
      <w:rPr>
        <w:rFonts w:ascii="Calibri" w:eastAsiaTheme="minorHAns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C5175B3"/>
    <w:multiLevelType w:val="hybridMultilevel"/>
    <w:tmpl w:val="369A3D3E"/>
    <w:lvl w:ilvl="0" w:tplc="FE84AE9A">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7D01635D"/>
    <w:multiLevelType w:val="hybridMultilevel"/>
    <w:tmpl w:val="603C736A"/>
    <w:lvl w:ilvl="0" w:tplc="2000000F">
      <w:start w:val="1"/>
      <w:numFmt w:val="decimal"/>
      <w:lvlText w:val="%1."/>
      <w:lvlJc w:val="left"/>
      <w:pPr>
        <w:ind w:left="1240" w:hanging="360"/>
      </w:pPr>
      <w:rPr>
        <w:rFonts w:hint="default"/>
      </w:rPr>
    </w:lvl>
    <w:lvl w:ilvl="1" w:tplc="FFFFFFFF" w:tentative="1">
      <w:start w:val="1"/>
      <w:numFmt w:val="lowerLetter"/>
      <w:lvlText w:val="%2."/>
      <w:lvlJc w:val="left"/>
      <w:pPr>
        <w:ind w:left="1960" w:hanging="360"/>
      </w:p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23" w15:restartNumberingAfterBreak="0">
    <w:nsid w:val="7F5B14C9"/>
    <w:multiLevelType w:val="hybridMultilevel"/>
    <w:tmpl w:val="4A0C166C"/>
    <w:lvl w:ilvl="0" w:tplc="FE84AE9A">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8"/>
  </w:num>
  <w:num w:numId="4">
    <w:abstractNumId w:val="1"/>
  </w:num>
  <w:num w:numId="5">
    <w:abstractNumId w:val="11"/>
  </w:num>
  <w:num w:numId="6">
    <w:abstractNumId w:val="8"/>
  </w:num>
  <w:num w:numId="7">
    <w:abstractNumId w:val="13"/>
  </w:num>
  <w:num w:numId="8">
    <w:abstractNumId w:val="4"/>
  </w:num>
  <w:num w:numId="9">
    <w:abstractNumId w:val="20"/>
  </w:num>
  <w:num w:numId="10">
    <w:abstractNumId w:val="23"/>
  </w:num>
  <w:num w:numId="11">
    <w:abstractNumId w:val="15"/>
  </w:num>
  <w:num w:numId="12">
    <w:abstractNumId w:val="16"/>
  </w:num>
  <w:num w:numId="13">
    <w:abstractNumId w:val="7"/>
  </w:num>
  <w:num w:numId="14">
    <w:abstractNumId w:val="10"/>
  </w:num>
  <w:num w:numId="15">
    <w:abstractNumId w:val="9"/>
  </w:num>
  <w:num w:numId="16">
    <w:abstractNumId w:val="12"/>
  </w:num>
  <w:num w:numId="17">
    <w:abstractNumId w:val="21"/>
  </w:num>
  <w:num w:numId="18">
    <w:abstractNumId w:val="19"/>
  </w:num>
  <w:num w:numId="19">
    <w:abstractNumId w:val="3"/>
  </w:num>
  <w:num w:numId="20">
    <w:abstractNumId w:val="14"/>
  </w:num>
  <w:num w:numId="21">
    <w:abstractNumId w:val="17"/>
  </w:num>
  <w:num w:numId="22">
    <w:abstractNumId w:val="6"/>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E5"/>
    <w:rsid w:val="00007086"/>
    <w:rsid w:val="0002270E"/>
    <w:rsid w:val="00025FF8"/>
    <w:rsid w:val="00051C61"/>
    <w:rsid w:val="000534AD"/>
    <w:rsid w:val="000670DE"/>
    <w:rsid w:val="00077273"/>
    <w:rsid w:val="00080BC1"/>
    <w:rsid w:val="00084666"/>
    <w:rsid w:val="00094303"/>
    <w:rsid w:val="00094789"/>
    <w:rsid w:val="000A054C"/>
    <w:rsid w:val="000B5292"/>
    <w:rsid w:val="000E6056"/>
    <w:rsid w:val="000F0E44"/>
    <w:rsid w:val="00116CD0"/>
    <w:rsid w:val="001348DE"/>
    <w:rsid w:val="00140B37"/>
    <w:rsid w:val="001626A4"/>
    <w:rsid w:val="001B0961"/>
    <w:rsid w:val="001C6EE6"/>
    <w:rsid w:val="001E06BD"/>
    <w:rsid w:val="001E108E"/>
    <w:rsid w:val="001E5A11"/>
    <w:rsid w:val="001E6696"/>
    <w:rsid w:val="001E7489"/>
    <w:rsid w:val="001F15E9"/>
    <w:rsid w:val="002026B2"/>
    <w:rsid w:val="00204AF9"/>
    <w:rsid w:val="002070DF"/>
    <w:rsid w:val="002356DE"/>
    <w:rsid w:val="00271F63"/>
    <w:rsid w:val="00272F4D"/>
    <w:rsid w:val="00293142"/>
    <w:rsid w:val="00295B23"/>
    <w:rsid w:val="00297C03"/>
    <w:rsid w:val="00297DA3"/>
    <w:rsid w:val="002D267F"/>
    <w:rsid w:val="002D67E9"/>
    <w:rsid w:val="002E6D1D"/>
    <w:rsid w:val="002F645F"/>
    <w:rsid w:val="002F65B3"/>
    <w:rsid w:val="002F6E0A"/>
    <w:rsid w:val="002F717E"/>
    <w:rsid w:val="00303935"/>
    <w:rsid w:val="003126E5"/>
    <w:rsid w:val="00314850"/>
    <w:rsid w:val="00343FD3"/>
    <w:rsid w:val="00382F91"/>
    <w:rsid w:val="003840EC"/>
    <w:rsid w:val="00384AA4"/>
    <w:rsid w:val="0038729D"/>
    <w:rsid w:val="003900E2"/>
    <w:rsid w:val="003941DC"/>
    <w:rsid w:val="003B7B43"/>
    <w:rsid w:val="003C510D"/>
    <w:rsid w:val="003F0D58"/>
    <w:rsid w:val="00403AD4"/>
    <w:rsid w:val="00432D69"/>
    <w:rsid w:val="004351F9"/>
    <w:rsid w:val="004401ED"/>
    <w:rsid w:val="004416CE"/>
    <w:rsid w:val="00445F25"/>
    <w:rsid w:val="00467348"/>
    <w:rsid w:val="004715AF"/>
    <w:rsid w:val="004764DE"/>
    <w:rsid w:val="004777BA"/>
    <w:rsid w:val="004926A4"/>
    <w:rsid w:val="004E1601"/>
    <w:rsid w:val="004E6C44"/>
    <w:rsid w:val="004F6D17"/>
    <w:rsid w:val="005027EE"/>
    <w:rsid w:val="005168C5"/>
    <w:rsid w:val="0053724D"/>
    <w:rsid w:val="005509FF"/>
    <w:rsid w:val="005526DB"/>
    <w:rsid w:val="0055468D"/>
    <w:rsid w:val="0057104D"/>
    <w:rsid w:val="0057558D"/>
    <w:rsid w:val="00586FA5"/>
    <w:rsid w:val="005A7012"/>
    <w:rsid w:val="005A72B6"/>
    <w:rsid w:val="005C69FC"/>
    <w:rsid w:val="005D48BB"/>
    <w:rsid w:val="005E2FD2"/>
    <w:rsid w:val="0061185C"/>
    <w:rsid w:val="00623D2F"/>
    <w:rsid w:val="00626EF7"/>
    <w:rsid w:val="006421F9"/>
    <w:rsid w:val="00665415"/>
    <w:rsid w:val="00665FC5"/>
    <w:rsid w:val="0067057F"/>
    <w:rsid w:val="00670B87"/>
    <w:rsid w:val="00672C3D"/>
    <w:rsid w:val="00684827"/>
    <w:rsid w:val="00697146"/>
    <w:rsid w:val="006B2967"/>
    <w:rsid w:val="006C4E36"/>
    <w:rsid w:val="006C688D"/>
    <w:rsid w:val="006D5AF5"/>
    <w:rsid w:val="0070553F"/>
    <w:rsid w:val="0072224D"/>
    <w:rsid w:val="00722661"/>
    <w:rsid w:val="00730BFD"/>
    <w:rsid w:val="00732CD4"/>
    <w:rsid w:val="00751F76"/>
    <w:rsid w:val="00760380"/>
    <w:rsid w:val="00767E11"/>
    <w:rsid w:val="007816E3"/>
    <w:rsid w:val="007A2E4A"/>
    <w:rsid w:val="007A3B5D"/>
    <w:rsid w:val="007A5879"/>
    <w:rsid w:val="007C0A3E"/>
    <w:rsid w:val="007C4998"/>
    <w:rsid w:val="007D424F"/>
    <w:rsid w:val="007E464B"/>
    <w:rsid w:val="008000E3"/>
    <w:rsid w:val="00806431"/>
    <w:rsid w:val="00823574"/>
    <w:rsid w:val="008338E4"/>
    <w:rsid w:val="00857B96"/>
    <w:rsid w:val="008601FA"/>
    <w:rsid w:val="00862F7F"/>
    <w:rsid w:val="0087004E"/>
    <w:rsid w:val="008720DE"/>
    <w:rsid w:val="008B4A65"/>
    <w:rsid w:val="008E2DA4"/>
    <w:rsid w:val="0093556E"/>
    <w:rsid w:val="00972966"/>
    <w:rsid w:val="00973527"/>
    <w:rsid w:val="00996373"/>
    <w:rsid w:val="009A6E70"/>
    <w:rsid w:val="009E11FC"/>
    <w:rsid w:val="009E1BE2"/>
    <w:rsid w:val="009E6532"/>
    <w:rsid w:val="009E79CA"/>
    <w:rsid w:val="009E7A9D"/>
    <w:rsid w:val="00A00272"/>
    <w:rsid w:val="00A35A5F"/>
    <w:rsid w:val="00A434C3"/>
    <w:rsid w:val="00A4711D"/>
    <w:rsid w:val="00A4786E"/>
    <w:rsid w:val="00A549D5"/>
    <w:rsid w:val="00A60ED8"/>
    <w:rsid w:val="00A84B61"/>
    <w:rsid w:val="00A92A82"/>
    <w:rsid w:val="00A9627C"/>
    <w:rsid w:val="00A967BE"/>
    <w:rsid w:val="00AA0DE9"/>
    <w:rsid w:val="00AA5088"/>
    <w:rsid w:val="00AA7BC5"/>
    <w:rsid w:val="00AB4BD9"/>
    <w:rsid w:val="00AC272C"/>
    <w:rsid w:val="00AC33B6"/>
    <w:rsid w:val="00AD7BE7"/>
    <w:rsid w:val="00AE1F24"/>
    <w:rsid w:val="00AF19D9"/>
    <w:rsid w:val="00B07305"/>
    <w:rsid w:val="00B112DA"/>
    <w:rsid w:val="00B1614E"/>
    <w:rsid w:val="00B24F01"/>
    <w:rsid w:val="00B50957"/>
    <w:rsid w:val="00B52975"/>
    <w:rsid w:val="00B662B3"/>
    <w:rsid w:val="00B9796B"/>
    <w:rsid w:val="00BA0194"/>
    <w:rsid w:val="00BF018F"/>
    <w:rsid w:val="00C22C21"/>
    <w:rsid w:val="00C23AAF"/>
    <w:rsid w:val="00C25965"/>
    <w:rsid w:val="00C31ECD"/>
    <w:rsid w:val="00C40E7E"/>
    <w:rsid w:val="00C45A30"/>
    <w:rsid w:val="00C467E3"/>
    <w:rsid w:val="00C475DF"/>
    <w:rsid w:val="00C53F14"/>
    <w:rsid w:val="00C661F6"/>
    <w:rsid w:val="00C71E4B"/>
    <w:rsid w:val="00C86CC9"/>
    <w:rsid w:val="00C90E2E"/>
    <w:rsid w:val="00CB602D"/>
    <w:rsid w:val="00CB6958"/>
    <w:rsid w:val="00CC3F5A"/>
    <w:rsid w:val="00CD49FC"/>
    <w:rsid w:val="00CF3F5A"/>
    <w:rsid w:val="00D003AD"/>
    <w:rsid w:val="00D034A8"/>
    <w:rsid w:val="00D04106"/>
    <w:rsid w:val="00D043EE"/>
    <w:rsid w:val="00D057A2"/>
    <w:rsid w:val="00D16F7E"/>
    <w:rsid w:val="00D172FB"/>
    <w:rsid w:val="00D25CC5"/>
    <w:rsid w:val="00D31435"/>
    <w:rsid w:val="00D329DB"/>
    <w:rsid w:val="00D34D5D"/>
    <w:rsid w:val="00D36D3D"/>
    <w:rsid w:val="00D3705E"/>
    <w:rsid w:val="00D5640A"/>
    <w:rsid w:val="00D90111"/>
    <w:rsid w:val="00DB6E15"/>
    <w:rsid w:val="00DD358F"/>
    <w:rsid w:val="00DD6797"/>
    <w:rsid w:val="00DF2EB2"/>
    <w:rsid w:val="00DF484D"/>
    <w:rsid w:val="00E0112B"/>
    <w:rsid w:val="00E04281"/>
    <w:rsid w:val="00E1110D"/>
    <w:rsid w:val="00E2520A"/>
    <w:rsid w:val="00E32DF1"/>
    <w:rsid w:val="00E36AE5"/>
    <w:rsid w:val="00E45A32"/>
    <w:rsid w:val="00E52E50"/>
    <w:rsid w:val="00E73586"/>
    <w:rsid w:val="00E760A6"/>
    <w:rsid w:val="00E83B38"/>
    <w:rsid w:val="00E91489"/>
    <w:rsid w:val="00EB30CC"/>
    <w:rsid w:val="00EB4EA8"/>
    <w:rsid w:val="00EC273B"/>
    <w:rsid w:val="00ED1DCC"/>
    <w:rsid w:val="00ED27DF"/>
    <w:rsid w:val="00ED493D"/>
    <w:rsid w:val="00EE052E"/>
    <w:rsid w:val="00EE1F74"/>
    <w:rsid w:val="00EE3685"/>
    <w:rsid w:val="00EF0C1E"/>
    <w:rsid w:val="00EF6940"/>
    <w:rsid w:val="00F10F38"/>
    <w:rsid w:val="00F11E6F"/>
    <w:rsid w:val="00F41A96"/>
    <w:rsid w:val="00F67DCA"/>
    <w:rsid w:val="00F969AB"/>
    <w:rsid w:val="00FB4B68"/>
    <w:rsid w:val="00FD1EDD"/>
    <w:rsid w:val="00FE1936"/>
    <w:rsid w:val="00FF20D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7F72"/>
  <w15:chartTrackingRefBased/>
  <w15:docId w15:val="{0CE033B4-5C4D-4DCF-BA9B-9F60BDB5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26E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D27DF"/>
    <w:rPr>
      <w:color w:val="0563C1" w:themeColor="hyperlink"/>
      <w:u w:val="single"/>
    </w:rPr>
  </w:style>
  <w:style w:type="character" w:styleId="UnresolvedMention">
    <w:name w:val="Unresolved Mention"/>
    <w:basedOn w:val="DefaultParagraphFont"/>
    <w:uiPriority w:val="99"/>
    <w:semiHidden/>
    <w:unhideWhenUsed/>
    <w:rsid w:val="00ED27DF"/>
    <w:rPr>
      <w:color w:val="605E5C"/>
      <w:shd w:val="clear" w:color="auto" w:fill="E1DFDD"/>
    </w:rPr>
  </w:style>
  <w:style w:type="paragraph" w:styleId="ListParagraph">
    <w:name w:val="List Paragraph"/>
    <w:basedOn w:val="Normal"/>
    <w:uiPriority w:val="34"/>
    <w:qFormat/>
    <w:rsid w:val="0067057F"/>
    <w:pPr>
      <w:ind w:left="720"/>
      <w:contextualSpacing/>
    </w:pPr>
  </w:style>
  <w:style w:type="character" w:styleId="CommentReference">
    <w:name w:val="annotation reference"/>
    <w:basedOn w:val="DefaultParagraphFont"/>
    <w:uiPriority w:val="99"/>
    <w:semiHidden/>
    <w:unhideWhenUsed/>
    <w:rsid w:val="00A92A82"/>
    <w:rPr>
      <w:sz w:val="16"/>
      <w:szCs w:val="16"/>
    </w:rPr>
  </w:style>
  <w:style w:type="paragraph" w:styleId="CommentText">
    <w:name w:val="annotation text"/>
    <w:basedOn w:val="Normal"/>
    <w:link w:val="CommentTextChar"/>
    <w:uiPriority w:val="99"/>
    <w:semiHidden/>
    <w:unhideWhenUsed/>
    <w:rsid w:val="00A92A82"/>
    <w:pPr>
      <w:spacing w:line="240" w:lineRule="auto"/>
    </w:pPr>
    <w:rPr>
      <w:sz w:val="20"/>
      <w:szCs w:val="20"/>
    </w:rPr>
  </w:style>
  <w:style w:type="character" w:customStyle="1" w:styleId="CommentTextChar">
    <w:name w:val="Comment Text Char"/>
    <w:basedOn w:val="DefaultParagraphFont"/>
    <w:link w:val="CommentText"/>
    <w:uiPriority w:val="99"/>
    <w:semiHidden/>
    <w:rsid w:val="00A92A82"/>
    <w:rPr>
      <w:sz w:val="20"/>
      <w:szCs w:val="20"/>
    </w:rPr>
  </w:style>
  <w:style w:type="paragraph" w:styleId="CommentSubject">
    <w:name w:val="annotation subject"/>
    <w:basedOn w:val="CommentText"/>
    <w:next w:val="CommentText"/>
    <w:link w:val="CommentSubjectChar"/>
    <w:uiPriority w:val="99"/>
    <w:semiHidden/>
    <w:unhideWhenUsed/>
    <w:rsid w:val="00A92A82"/>
    <w:rPr>
      <w:b/>
      <w:bCs/>
    </w:rPr>
  </w:style>
  <w:style w:type="character" w:customStyle="1" w:styleId="CommentSubjectChar">
    <w:name w:val="Comment Subject Char"/>
    <w:basedOn w:val="CommentTextChar"/>
    <w:link w:val="CommentSubject"/>
    <w:uiPriority w:val="99"/>
    <w:semiHidden/>
    <w:rsid w:val="00A92A82"/>
    <w:rPr>
      <w:b/>
      <w:bCs/>
      <w:sz w:val="20"/>
      <w:szCs w:val="20"/>
    </w:rPr>
  </w:style>
  <w:style w:type="character" w:styleId="FollowedHyperlink">
    <w:name w:val="FollowedHyperlink"/>
    <w:basedOn w:val="DefaultParagraphFont"/>
    <w:uiPriority w:val="99"/>
    <w:semiHidden/>
    <w:unhideWhenUsed/>
    <w:rsid w:val="00A60ED8"/>
    <w:rPr>
      <w:color w:val="954F72" w:themeColor="followedHyperlink"/>
      <w:u w:val="single"/>
    </w:rPr>
  </w:style>
  <w:style w:type="paragraph" w:styleId="NormalWeb">
    <w:name w:val="Normal (Web)"/>
    <w:basedOn w:val="Normal"/>
    <w:uiPriority w:val="99"/>
    <w:semiHidden/>
    <w:unhideWhenUsed/>
    <w:rsid w:val="00586FA5"/>
    <w:pPr>
      <w:spacing w:before="100" w:beforeAutospacing="1" w:after="100" w:afterAutospacing="1" w:line="240" w:lineRule="auto"/>
    </w:pPr>
    <w:rPr>
      <w:rFonts w:ascii="Times New Roman" w:eastAsia="Times New Roman" w:hAnsi="Times New Roman" w:cs="Times New Roman"/>
      <w:sz w:val="24"/>
      <w:szCs w:val="24"/>
      <w:lang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cs.google.com/spreadsheets/d/1M1iGPjivqWAB6wTlGn86C_7_jgjPbTQlTe5G1avluRA/edit" TargetMode="External"/><Relationship Id="rId18" Type="http://schemas.openxmlformats.org/officeDocument/2006/relationships/hyperlink" Target="https://docs.google.com/forms/d/e/1FAIpQLSfOcSz7MGuj_GYfCj0vTzmvWieBn6sv55zoMKIbZ8vAcjsS3g/view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youtube.com/watch?v=GL4eeAyXuhY" TargetMode="External"/><Relationship Id="rId17" Type="http://schemas.openxmlformats.org/officeDocument/2006/relationships/hyperlink" Target="https://mailchi.mp/nrc.no/globalhlpaor" TargetMode="External"/><Relationship Id="rId2" Type="http://schemas.openxmlformats.org/officeDocument/2006/relationships/customXml" Target="../customXml/item2.xml"/><Relationship Id="rId16" Type="http://schemas.openxmlformats.org/officeDocument/2006/relationships/hyperlink" Target="mailto:fathi.egal@un.org" TargetMode="External"/><Relationship Id="rId20" Type="http://schemas.openxmlformats.org/officeDocument/2006/relationships/hyperlink" Target="mailto:jim.robinson@nrc.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rc.no/resources/reports/legal-identity-hlp-rights-syrian-refugees-from-durable-solutions-perspective/" TargetMode="External"/><Relationship Id="rId10" Type="http://schemas.openxmlformats.org/officeDocument/2006/relationships/hyperlink" Target="https://prod.sheltercluster.org/response/libya" TargetMode="External"/><Relationship Id="rId19" Type="http://schemas.openxmlformats.org/officeDocument/2006/relationships/hyperlink" Target="https://docs.google.com/spreadsheets/d/1M1iGPjivqWAB6wTlGn86C_7_jgjPbTQlTe5G1avluRA/edit" TargetMode="External"/><Relationship Id="rId4" Type="http://schemas.openxmlformats.org/officeDocument/2006/relationships/numbering" Target="numbering.xml"/><Relationship Id="rId9" Type="http://schemas.openxmlformats.org/officeDocument/2006/relationships/hyperlink" Target="https://docs.google.com/forms/d/e/1FAIpQLSfOcSz7MGuj_GYfCj0vTzmvWieBn6sv55zoMKIbZ8vAcjsS3g/viewform" TargetMode="External"/><Relationship Id="rId14" Type="http://schemas.openxmlformats.org/officeDocument/2006/relationships/hyperlink" Target="https://docs.google.com/forms/d/e/1FAIpQLSfOcSz7MGuj_GYfCj0vTzmvWieBn6sv55zoMKIbZ8vAcjsS3g/view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87408D81D294FBE4D275C2F88C3E0" ma:contentTypeVersion="13" ma:contentTypeDescription="Create a new document." ma:contentTypeScope="" ma:versionID="551658d565d6e03237d8901b0daea748">
  <xsd:schema xmlns:xsd="http://www.w3.org/2001/XMLSchema" xmlns:xs="http://www.w3.org/2001/XMLSchema" xmlns:p="http://schemas.microsoft.com/office/2006/metadata/properties" xmlns:ns2="3950a6b2-a007-414a-ba53-1c22f6362515" xmlns:ns3="e28d3746-db45-4432-a810-5bc3ea57d39c" targetNamespace="http://schemas.microsoft.com/office/2006/metadata/properties" ma:root="true" ma:fieldsID="e5aaf0a88b5b8a939de99068a3d11754" ns2:_="" ns3:_="">
    <xsd:import namespace="3950a6b2-a007-414a-ba53-1c22f6362515"/>
    <xsd:import namespace="e28d3746-db45-4432-a810-5bc3ea57d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0a6b2-a007-414a-ba53-1c22f6362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d3746-db45-4432-a810-5bc3ea57d3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28d3746-db45-4432-a810-5bc3ea57d39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3C024-C553-4E84-A258-8D8511137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0a6b2-a007-414a-ba53-1c22f6362515"/>
    <ds:schemaRef ds:uri="e28d3746-db45-4432-a810-5bc3ea57d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5405-98FA-4D8C-BB37-10D2F0979244}">
  <ds:schemaRefs>
    <ds:schemaRef ds:uri="http://schemas.microsoft.com/office/2006/metadata/properties"/>
    <ds:schemaRef ds:uri="http://schemas.microsoft.com/office/infopath/2007/PartnerControls"/>
    <ds:schemaRef ds:uri="e28d3746-db45-4432-a810-5bc3ea57d39c"/>
  </ds:schemaRefs>
</ds:datastoreItem>
</file>

<file path=customXml/itemProps3.xml><?xml version="1.0" encoding="utf-8"?>
<ds:datastoreItem xmlns:ds="http://schemas.openxmlformats.org/officeDocument/2006/customXml" ds:itemID="{BBF1F1A5-B225-4A17-A0A2-CBF9DD182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2156</Words>
  <Characters>12292</Characters>
  <Application>Microsoft Office Word</Application>
  <DocSecurity>0</DocSecurity>
  <Lines>102</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Gummel</dc:creator>
  <cp:keywords/>
  <dc:description/>
  <cp:lastModifiedBy>Jim Robinson</cp:lastModifiedBy>
  <cp:revision>7</cp:revision>
  <dcterms:created xsi:type="dcterms:W3CDTF">2022-03-02T14:18:00Z</dcterms:created>
  <dcterms:modified xsi:type="dcterms:W3CDTF">2022-03-10T14:30:00Z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0x01010090D87408D81D294FBE4D275C2F88C3E0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